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D40" w:rsidRPr="003829BE" w:rsidRDefault="00B22D40" w:rsidP="00F87498">
      <w:pPr>
        <w:pStyle w:val="a3"/>
        <w:jc w:val="right"/>
        <w:rPr>
          <w:sz w:val="28"/>
          <w:szCs w:val="28"/>
          <w:u w:val="none"/>
          <w:lang w:val="ru-RU"/>
        </w:rPr>
      </w:pPr>
      <w:r w:rsidRPr="003829BE">
        <w:rPr>
          <w:sz w:val="28"/>
          <w:szCs w:val="28"/>
          <w:u w:val="none"/>
          <w:lang w:val="ru-RU"/>
        </w:rPr>
        <w:t xml:space="preserve">Приложение </w:t>
      </w:r>
      <w:r w:rsidR="00F87498">
        <w:rPr>
          <w:sz w:val="28"/>
          <w:szCs w:val="28"/>
          <w:u w:val="none"/>
          <w:lang w:val="ru-RU"/>
        </w:rPr>
        <w:t>2</w:t>
      </w:r>
      <w:r w:rsidRPr="003829BE">
        <w:rPr>
          <w:sz w:val="28"/>
          <w:szCs w:val="28"/>
          <w:u w:val="none"/>
          <w:lang w:val="ru-RU"/>
        </w:rPr>
        <w:t xml:space="preserve"> к </w:t>
      </w:r>
      <w:r w:rsidR="00F87498">
        <w:rPr>
          <w:sz w:val="28"/>
          <w:szCs w:val="28"/>
          <w:u w:val="none"/>
          <w:lang w:val="ru-RU"/>
        </w:rPr>
        <w:t>ТКП</w:t>
      </w:r>
    </w:p>
    <w:p w:rsidR="00B22D40" w:rsidRDefault="00B22D40">
      <w:pPr>
        <w:pStyle w:val="a3"/>
        <w:jc w:val="center"/>
        <w:rPr>
          <w:sz w:val="28"/>
          <w:szCs w:val="28"/>
          <w:lang w:val="ru-RU"/>
        </w:rPr>
      </w:pPr>
    </w:p>
    <w:p w:rsidR="00DD4A7C" w:rsidRPr="00DD4A7C" w:rsidRDefault="00DD4A7C">
      <w:pPr>
        <w:pStyle w:val="a3"/>
        <w:jc w:val="center"/>
        <w:rPr>
          <w:sz w:val="28"/>
          <w:szCs w:val="28"/>
          <w:lang w:val="ru-RU"/>
        </w:rPr>
      </w:pPr>
    </w:p>
    <w:p w:rsidR="00DD4A7C" w:rsidRDefault="00640A35" w:rsidP="00DD4A7C">
      <w:pPr>
        <w:pStyle w:val="a3"/>
        <w:jc w:val="center"/>
        <w:rPr>
          <w:sz w:val="28"/>
          <w:szCs w:val="28"/>
          <w:u w:val="none"/>
          <w:lang w:val="ru-RU"/>
        </w:rPr>
      </w:pPr>
      <w:bookmarkStart w:id="0" w:name="_GoBack"/>
      <w:r w:rsidRPr="00DD4A7C">
        <w:rPr>
          <w:sz w:val="28"/>
          <w:szCs w:val="28"/>
          <w:u w:val="none"/>
          <w:lang w:val="ru-RU"/>
        </w:rPr>
        <w:t>Технические и конструктивные характеристики высокока</w:t>
      </w:r>
      <w:r w:rsidR="00DD4A7C">
        <w:rPr>
          <w:sz w:val="28"/>
          <w:szCs w:val="28"/>
          <w:u w:val="none"/>
          <w:lang w:val="ru-RU"/>
        </w:rPr>
        <w:t xml:space="preserve">-    </w:t>
      </w:r>
    </w:p>
    <w:p w:rsidR="00DD4A7C" w:rsidRDefault="00DD4A7C" w:rsidP="00DD4A7C">
      <w:pPr>
        <w:pStyle w:val="a3"/>
        <w:jc w:val="center"/>
        <w:rPr>
          <w:sz w:val="28"/>
          <w:szCs w:val="28"/>
          <w:u w:val="none"/>
          <w:lang w:val="ru-RU"/>
        </w:rPr>
      </w:pPr>
      <w:r>
        <w:rPr>
          <w:sz w:val="28"/>
          <w:szCs w:val="28"/>
          <w:u w:val="none"/>
          <w:lang w:val="ru-RU"/>
        </w:rPr>
        <w:t xml:space="preserve">            </w:t>
      </w:r>
      <w:r w:rsidR="00640A35" w:rsidRPr="00DD4A7C">
        <w:rPr>
          <w:sz w:val="28"/>
          <w:szCs w:val="28"/>
          <w:u w:val="none"/>
          <w:lang w:val="ru-RU"/>
        </w:rPr>
        <w:t>чественных трансформаторов с изоляцией из литьевой</w:t>
      </w:r>
    </w:p>
    <w:p w:rsidR="00DD4A7C" w:rsidRDefault="00640A35">
      <w:pPr>
        <w:pStyle w:val="a3"/>
        <w:jc w:val="center"/>
        <w:rPr>
          <w:sz w:val="28"/>
          <w:szCs w:val="28"/>
          <w:u w:val="none"/>
          <w:lang w:val="ru-RU"/>
        </w:rPr>
      </w:pPr>
      <w:r w:rsidRPr="00DD4A7C">
        <w:rPr>
          <w:sz w:val="28"/>
          <w:szCs w:val="28"/>
          <w:u w:val="none"/>
          <w:lang w:val="ru-RU"/>
        </w:rPr>
        <w:t xml:space="preserve"> </w:t>
      </w:r>
      <w:r w:rsidR="00DD4A7C">
        <w:rPr>
          <w:sz w:val="28"/>
          <w:szCs w:val="28"/>
          <w:u w:val="none"/>
          <w:lang w:val="ru-RU"/>
        </w:rPr>
        <w:t xml:space="preserve">             </w:t>
      </w:r>
      <w:r w:rsidRPr="00DD4A7C">
        <w:rPr>
          <w:sz w:val="28"/>
          <w:szCs w:val="28"/>
          <w:u w:val="none"/>
          <w:lang w:val="ru-RU"/>
        </w:rPr>
        <w:t>смо</w:t>
      </w:r>
      <w:r w:rsidR="00DD4A7C">
        <w:rPr>
          <w:sz w:val="28"/>
          <w:szCs w:val="28"/>
          <w:u w:val="none"/>
          <w:lang w:val="ru-RU"/>
        </w:rPr>
        <w:t>лы</w:t>
      </w:r>
      <w:r w:rsidRPr="00DD4A7C">
        <w:rPr>
          <w:sz w:val="28"/>
          <w:szCs w:val="28"/>
          <w:u w:val="none"/>
          <w:lang w:val="ru-RU"/>
        </w:rPr>
        <w:t xml:space="preserve"> с залитыми эпоксидной смолой высоковольтными </w:t>
      </w:r>
    </w:p>
    <w:p w:rsidR="00640A35" w:rsidRPr="00640A35" w:rsidRDefault="00640A35">
      <w:pPr>
        <w:pStyle w:val="a3"/>
        <w:jc w:val="center"/>
        <w:rPr>
          <w:sz w:val="28"/>
          <w:szCs w:val="28"/>
          <w:lang w:val="ru-RU"/>
        </w:rPr>
      </w:pPr>
      <w:r w:rsidRPr="00DD4A7C">
        <w:rPr>
          <w:sz w:val="28"/>
          <w:szCs w:val="28"/>
          <w:u w:val="none"/>
          <w:lang w:val="ru-RU"/>
        </w:rPr>
        <w:t>обмо</w:t>
      </w:r>
      <w:r w:rsidRPr="00DD4A7C">
        <w:rPr>
          <w:sz w:val="28"/>
          <w:szCs w:val="28"/>
          <w:u w:val="none"/>
          <w:lang w:val="ru-RU"/>
        </w:rPr>
        <w:t>т</w:t>
      </w:r>
      <w:r w:rsidRPr="00DD4A7C">
        <w:rPr>
          <w:sz w:val="28"/>
          <w:szCs w:val="28"/>
          <w:u w:val="none"/>
          <w:lang w:val="ru-RU"/>
        </w:rPr>
        <w:t>ками</w:t>
      </w:r>
      <w:bookmarkEnd w:id="0"/>
      <w:r w:rsidRPr="00DD4A7C">
        <w:rPr>
          <w:sz w:val="28"/>
          <w:szCs w:val="28"/>
          <w:u w:val="none"/>
          <w:lang w:val="ru-RU"/>
        </w:rPr>
        <w:t xml:space="preserve"> </w:t>
      </w:r>
    </w:p>
    <w:p w:rsidR="004D5197" w:rsidRPr="00640A35" w:rsidRDefault="004D5197">
      <w:pPr>
        <w:jc w:val="center"/>
        <w:rPr>
          <w:sz w:val="28"/>
          <w:szCs w:val="28"/>
          <w:lang w:val="ru-RU"/>
        </w:rPr>
      </w:pPr>
    </w:p>
    <w:p w:rsidR="004D5197" w:rsidRPr="00640A35" w:rsidRDefault="004D5197">
      <w:pPr>
        <w:rPr>
          <w:lang w:val="ru-RU"/>
        </w:rPr>
      </w:pPr>
    </w:p>
    <w:p w:rsidR="004D5197" w:rsidRPr="00640A35" w:rsidRDefault="004D5197">
      <w:pPr>
        <w:pStyle w:val="a3"/>
        <w:rPr>
          <w:lang w:val="ru-RU"/>
        </w:rPr>
      </w:pPr>
      <w:r w:rsidRPr="00640A35">
        <w:rPr>
          <w:lang w:val="ru-RU"/>
        </w:rPr>
        <w:t xml:space="preserve">1- </w:t>
      </w:r>
      <w:r w:rsidR="00640A35">
        <w:rPr>
          <w:lang w:val="ru-RU"/>
        </w:rPr>
        <w:t>Введение</w:t>
      </w:r>
    </w:p>
    <w:p w:rsidR="004D5197" w:rsidRPr="00640A35" w:rsidRDefault="004D5197">
      <w:pPr>
        <w:rPr>
          <w:lang w:val="ru-RU"/>
        </w:rPr>
      </w:pPr>
    </w:p>
    <w:p w:rsidR="00640A35" w:rsidRDefault="00640A35" w:rsidP="00640A35">
      <w:pPr>
        <w:jc w:val="both"/>
        <w:rPr>
          <w:lang w:val="ru-RU"/>
        </w:rPr>
      </w:pPr>
      <w:r>
        <w:rPr>
          <w:lang w:val="ru-RU"/>
        </w:rPr>
        <w:t>Основные технические и конструктивные характеристики трехфазных трансформ</w:t>
      </w:r>
      <w:r>
        <w:rPr>
          <w:lang w:val="ru-RU"/>
        </w:rPr>
        <w:t>а</w:t>
      </w:r>
      <w:r>
        <w:rPr>
          <w:lang w:val="ru-RU"/>
        </w:rPr>
        <w:t>торов с изолированными эпоксидной смолой первичными обмотками соответствуют приведенным в данном документе.</w:t>
      </w:r>
    </w:p>
    <w:p w:rsidR="004D5197" w:rsidRPr="00640A35" w:rsidRDefault="004D5197">
      <w:pPr>
        <w:rPr>
          <w:lang w:val="ru-RU"/>
        </w:rPr>
      </w:pPr>
    </w:p>
    <w:p w:rsidR="004D5197" w:rsidRPr="00756F58" w:rsidRDefault="004D5197">
      <w:pPr>
        <w:rPr>
          <w:lang w:val="ru-RU"/>
        </w:rPr>
      </w:pPr>
    </w:p>
    <w:p w:rsidR="004D5197" w:rsidRPr="00756F58" w:rsidRDefault="00B22D40">
      <w:pPr>
        <w:pStyle w:val="a3"/>
        <w:rPr>
          <w:lang w:val="ru-RU"/>
        </w:rPr>
      </w:pPr>
      <w:r>
        <w:rPr>
          <w:lang w:val="ru-RU"/>
        </w:rPr>
        <w:t>2</w:t>
      </w:r>
      <w:r w:rsidR="004D5197" w:rsidRPr="00756F58">
        <w:rPr>
          <w:lang w:val="ru-RU"/>
        </w:rPr>
        <w:t xml:space="preserve">- </w:t>
      </w:r>
      <w:r w:rsidR="00756F58">
        <w:rPr>
          <w:lang w:val="ru-RU"/>
        </w:rPr>
        <w:t>Действующие стандарты</w:t>
      </w:r>
      <w:r w:rsidR="004D5197" w:rsidRPr="00756F58">
        <w:rPr>
          <w:lang w:val="ru-RU"/>
        </w:rPr>
        <w:t>.</w:t>
      </w:r>
    </w:p>
    <w:p w:rsidR="004D5197" w:rsidRPr="00756F58" w:rsidRDefault="004D5197">
      <w:pPr>
        <w:rPr>
          <w:lang w:val="ru-RU"/>
        </w:rPr>
      </w:pPr>
    </w:p>
    <w:p w:rsidR="00756F58" w:rsidRDefault="00756F58" w:rsidP="00756F58">
      <w:pPr>
        <w:jc w:val="both"/>
        <w:rPr>
          <w:lang w:val="ru-RU"/>
        </w:rPr>
      </w:pPr>
      <w:r>
        <w:rPr>
          <w:lang w:val="ru-RU"/>
        </w:rPr>
        <w:t>Трансформаторы должны соответствовать требованиям следующих государстве</w:t>
      </w:r>
      <w:r>
        <w:rPr>
          <w:lang w:val="ru-RU"/>
        </w:rPr>
        <w:t>н</w:t>
      </w:r>
      <w:r>
        <w:rPr>
          <w:lang w:val="ru-RU"/>
        </w:rPr>
        <w:t>ных и международных стандартов.</w:t>
      </w:r>
    </w:p>
    <w:p w:rsidR="004D5197" w:rsidRDefault="004D5197">
      <w:pPr>
        <w:rPr>
          <w:lang w:val="en-GB"/>
        </w:rPr>
      </w:pPr>
    </w:p>
    <w:p w:rsidR="004D5197" w:rsidRDefault="004D5197" w:rsidP="00DB04EF">
      <w:pPr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 xml:space="preserve">IEC </w:t>
      </w:r>
      <w:r w:rsidR="000B47D1">
        <w:rPr>
          <w:lang w:val="en-GB"/>
        </w:rPr>
        <w:t>60076-11</w:t>
      </w:r>
      <w:r>
        <w:rPr>
          <w:lang w:val="en-GB"/>
        </w:rPr>
        <w:t xml:space="preserve"> </w:t>
      </w:r>
      <w:r w:rsidR="00756F58">
        <w:rPr>
          <w:lang w:val="ru-RU"/>
        </w:rPr>
        <w:t>Сухие силовые трансформаторы</w:t>
      </w:r>
      <w:r w:rsidR="008C4D1D">
        <w:rPr>
          <w:lang w:val="en-GB"/>
        </w:rPr>
        <w:t>;</w:t>
      </w:r>
    </w:p>
    <w:p w:rsidR="004D5197" w:rsidRDefault="004D5197" w:rsidP="00DB04EF">
      <w:pPr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 xml:space="preserve">IEC </w:t>
      </w:r>
      <w:r w:rsidR="000B47D1">
        <w:rPr>
          <w:lang w:val="en-GB"/>
        </w:rPr>
        <w:t xml:space="preserve">60076-1 </w:t>
      </w:r>
      <w:r w:rsidR="00756F58">
        <w:rPr>
          <w:lang w:val="ru-RU"/>
        </w:rPr>
        <w:t>Силовые трансформаторы</w:t>
      </w:r>
      <w:r w:rsidR="008C4D1D">
        <w:rPr>
          <w:lang w:val="en-GB"/>
        </w:rPr>
        <w:t xml:space="preserve"> - </w:t>
      </w:r>
      <w:r w:rsidR="00756F58">
        <w:rPr>
          <w:lang w:val="ru-RU"/>
        </w:rPr>
        <w:t>Введение</w:t>
      </w:r>
      <w:r w:rsidR="008C4D1D">
        <w:rPr>
          <w:lang w:val="en-GB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60076-2 </w:t>
      </w:r>
      <w:r w:rsidR="00DB04EF">
        <w:rPr>
          <w:lang w:val="ru-RU"/>
        </w:rPr>
        <w:t>Силовые трансформаторы</w:t>
      </w:r>
      <w:r w:rsidRPr="00756F58">
        <w:rPr>
          <w:lang w:val="ru-RU"/>
        </w:rPr>
        <w:t xml:space="preserve"> – </w:t>
      </w:r>
      <w:r w:rsidR="00756F58">
        <w:rPr>
          <w:lang w:val="ru-RU"/>
        </w:rPr>
        <w:t>Испытание на нагрев при длител</w:t>
      </w:r>
      <w:r w:rsidR="00756F58">
        <w:rPr>
          <w:lang w:val="ru-RU"/>
        </w:rPr>
        <w:t>ь</w:t>
      </w:r>
      <w:r w:rsidR="00756F58">
        <w:rPr>
          <w:lang w:val="ru-RU"/>
        </w:rPr>
        <w:t>ной работе</w:t>
      </w:r>
      <w:r w:rsidRPr="00756F58">
        <w:rPr>
          <w:lang w:val="ru-RU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60076-3 </w:t>
      </w:r>
      <w:r w:rsidR="00756F58">
        <w:rPr>
          <w:lang w:val="ru-RU"/>
        </w:rPr>
        <w:t>Силовые трансформаторы</w:t>
      </w:r>
      <w:r w:rsidR="00756F58" w:rsidRPr="00756F58">
        <w:rPr>
          <w:lang w:val="ru-RU"/>
        </w:rPr>
        <w:t xml:space="preserve"> </w:t>
      </w:r>
      <w:r w:rsidRPr="00756F58">
        <w:rPr>
          <w:lang w:val="ru-RU"/>
        </w:rPr>
        <w:t xml:space="preserve">– </w:t>
      </w:r>
      <w:r w:rsidR="00756F58">
        <w:rPr>
          <w:lang w:val="ru-RU"/>
        </w:rPr>
        <w:t>Уровни изоляции</w:t>
      </w:r>
      <w:r w:rsidRPr="00756F58">
        <w:rPr>
          <w:lang w:val="ru-RU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60076-4 </w:t>
      </w:r>
      <w:r w:rsidR="00756F58">
        <w:rPr>
          <w:lang w:val="ru-RU"/>
        </w:rPr>
        <w:t>Силовые трансформаторы</w:t>
      </w:r>
      <w:r w:rsidR="00756F58" w:rsidRPr="00756F58">
        <w:rPr>
          <w:lang w:val="ru-RU"/>
        </w:rPr>
        <w:t xml:space="preserve"> </w:t>
      </w:r>
      <w:r w:rsidRPr="00756F58">
        <w:rPr>
          <w:lang w:val="ru-RU"/>
        </w:rPr>
        <w:t xml:space="preserve">– </w:t>
      </w:r>
      <w:r w:rsidR="00756F58">
        <w:rPr>
          <w:lang w:val="ru-RU"/>
        </w:rPr>
        <w:t>Рекомендации по базисному уровню прочности изоляции</w:t>
      </w:r>
      <w:r w:rsidRPr="00756F58">
        <w:rPr>
          <w:lang w:val="ru-RU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60076-5 </w:t>
      </w:r>
      <w:r w:rsidR="00756F58">
        <w:rPr>
          <w:lang w:val="ru-RU"/>
        </w:rPr>
        <w:t>Силовые</w:t>
      </w:r>
      <w:r w:rsidR="00756F58" w:rsidRPr="00756F58">
        <w:rPr>
          <w:lang w:val="ru-RU"/>
        </w:rPr>
        <w:t xml:space="preserve"> </w:t>
      </w:r>
      <w:r w:rsidR="00756F58">
        <w:rPr>
          <w:lang w:val="ru-RU"/>
        </w:rPr>
        <w:t>трансформаторы</w:t>
      </w:r>
      <w:r w:rsidR="00756F58" w:rsidRPr="00756F58">
        <w:rPr>
          <w:lang w:val="ru-RU"/>
        </w:rPr>
        <w:t xml:space="preserve"> </w:t>
      </w:r>
      <w:r w:rsidRPr="00756F58">
        <w:rPr>
          <w:lang w:val="ru-RU"/>
        </w:rPr>
        <w:t xml:space="preserve">– </w:t>
      </w:r>
      <w:r w:rsidR="00756F58">
        <w:rPr>
          <w:lang w:val="ru-RU"/>
        </w:rPr>
        <w:t>Стойкость к короткому замыканию</w:t>
      </w:r>
      <w:r w:rsidRPr="00756F58">
        <w:rPr>
          <w:lang w:val="ru-RU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60076-10 </w:t>
      </w:r>
      <w:r w:rsidR="00756F58">
        <w:rPr>
          <w:lang w:val="ru-RU"/>
        </w:rPr>
        <w:t>Силовые трансформаторы</w:t>
      </w:r>
      <w:r w:rsidR="00756F58" w:rsidRPr="00756F58">
        <w:rPr>
          <w:lang w:val="ru-RU"/>
        </w:rPr>
        <w:t xml:space="preserve"> </w:t>
      </w:r>
      <w:r w:rsidRPr="00756F58">
        <w:rPr>
          <w:lang w:val="ru-RU"/>
        </w:rPr>
        <w:t xml:space="preserve">– </w:t>
      </w:r>
      <w:r w:rsidR="00756F58">
        <w:rPr>
          <w:lang w:val="ru-RU"/>
        </w:rPr>
        <w:t>Измерение уровня шума</w:t>
      </w:r>
      <w:r w:rsidRPr="00756F58">
        <w:rPr>
          <w:lang w:val="ru-RU"/>
        </w:rPr>
        <w:t>;</w:t>
      </w:r>
    </w:p>
    <w:p w:rsidR="008C4D1D" w:rsidRPr="00756F58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756F58">
        <w:rPr>
          <w:lang w:val="ru-RU"/>
        </w:rPr>
        <w:t xml:space="preserve"> 60076-12 </w:t>
      </w:r>
      <w:r w:rsidR="00756F58">
        <w:rPr>
          <w:lang w:val="ru-RU"/>
        </w:rPr>
        <w:t>Руководство по нагрузке для трансформаторов с изоляцией лит</w:t>
      </w:r>
      <w:r w:rsidR="00756F58">
        <w:rPr>
          <w:lang w:val="ru-RU"/>
        </w:rPr>
        <w:t>ь</w:t>
      </w:r>
      <w:r w:rsidR="00756F58">
        <w:rPr>
          <w:lang w:val="ru-RU"/>
        </w:rPr>
        <w:t>евой смолой</w:t>
      </w:r>
      <w:r w:rsidRPr="00756F58">
        <w:rPr>
          <w:lang w:val="ru-RU"/>
        </w:rPr>
        <w:t>;</w:t>
      </w:r>
    </w:p>
    <w:p w:rsidR="004D5197" w:rsidRDefault="004D5197" w:rsidP="00DB04EF">
      <w:pPr>
        <w:numPr>
          <w:ilvl w:val="0"/>
          <w:numId w:val="1"/>
        </w:numPr>
        <w:jc w:val="both"/>
        <w:rPr>
          <w:lang w:val="en-GB"/>
        </w:rPr>
      </w:pPr>
      <w:r>
        <w:rPr>
          <w:lang w:val="en-GB"/>
        </w:rPr>
        <w:t xml:space="preserve">IEC </w:t>
      </w:r>
      <w:r w:rsidR="008C4D1D">
        <w:rPr>
          <w:lang w:val="en-GB"/>
        </w:rPr>
        <w:t>60270:</w:t>
      </w:r>
      <w:r>
        <w:rPr>
          <w:lang w:val="en-GB"/>
        </w:rPr>
        <w:t xml:space="preserve">    </w:t>
      </w:r>
      <w:r w:rsidR="00756F58">
        <w:rPr>
          <w:lang w:val="ru-RU"/>
        </w:rPr>
        <w:t>Измерение частичных разрядов</w:t>
      </w:r>
      <w:r w:rsidR="008C4D1D">
        <w:rPr>
          <w:lang w:val="en-GB"/>
        </w:rPr>
        <w:t>;</w:t>
      </w:r>
    </w:p>
    <w:p w:rsidR="008C4D1D" w:rsidRPr="00980DE2" w:rsidRDefault="008C4D1D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980DE2">
        <w:rPr>
          <w:lang w:val="ru-RU"/>
        </w:rPr>
        <w:t xml:space="preserve"> 60285: </w:t>
      </w:r>
      <w:r w:rsidR="00756F58">
        <w:rPr>
          <w:lang w:val="ru-RU"/>
        </w:rPr>
        <w:t>Электрическая</w:t>
      </w:r>
      <w:r w:rsidR="00756F58" w:rsidRPr="00980DE2">
        <w:rPr>
          <w:lang w:val="ru-RU"/>
        </w:rPr>
        <w:t xml:space="preserve"> </w:t>
      </w:r>
      <w:r w:rsidR="00756F58">
        <w:rPr>
          <w:lang w:val="ru-RU"/>
        </w:rPr>
        <w:t>изоляция</w:t>
      </w:r>
      <w:r w:rsidRPr="00980DE2">
        <w:rPr>
          <w:lang w:val="ru-RU"/>
        </w:rPr>
        <w:t xml:space="preserve"> </w:t>
      </w:r>
      <w:r w:rsidR="00980DE2" w:rsidRPr="00980DE2">
        <w:rPr>
          <w:lang w:val="ru-RU"/>
        </w:rPr>
        <w:t>–</w:t>
      </w:r>
      <w:r w:rsidRPr="00980DE2">
        <w:rPr>
          <w:lang w:val="ru-RU"/>
        </w:rPr>
        <w:t xml:space="preserve"> </w:t>
      </w:r>
      <w:r w:rsidR="00980DE2">
        <w:rPr>
          <w:lang w:val="ru-RU"/>
        </w:rPr>
        <w:t>оценка</w:t>
      </w:r>
      <w:r w:rsidR="00980DE2" w:rsidRPr="00980DE2">
        <w:rPr>
          <w:lang w:val="ru-RU"/>
        </w:rPr>
        <w:t xml:space="preserve"> </w:t>
      </w:r>
      <w:r w:rsidR="00DB04EF">
        <w:rPr>
          <w:lang w:val="ru-RU"/>
        </w:rPr>
        <w:t>тепло</w:t>
      </w:r>
      <w:r w:rsidR="00980DE2">
        <w:rPr>
          <w:lang w:val="ru-RU"/>
        </w:rPr>
        <w:t>стойкости</w:t>
      </w:r>
      <w:r w:rsidR="00980DE2" w:rsidRPr="00980DE2">
        <w:rPr>
          <w:lang w:val="ru-RU"/>
        </w:rPr>
        <w:t xml:space="preserve"> </w:t>
      </w:r>
      <w:r w:rsidR="00980DE2">
        <w:rPr>
          <w:lang w:val="ru-RU"/>
        </w:rPr>
        <w:t>и маркировка</w:t>
      </w:r>
      <w:r w:rsidRPr="00980DE2">
        <w:rPr>
          <w:lang w:val="ru-RU"/>
        </w:rPr>
        <w:t>;</w:t>
      </w:r>
    </w:p>
    <w:p w:rsidR="004D5197" w:rsidRPr="009253A6" w:rsidRDefault="004D5197" w:rsidP="00DB04EF">
      <w:pPr>
        <w:numPr>
          <w:ilvl w:val="0"/>
          <w:numId w:val="1"/>
        </w:numPr>
        <w:jc w:val="both"/>
        <w:rPr>
          <w:lang w:val="ru-RU"/>
        </w:rPr>
      </w:pPr>
      <w:r>
        <w:rPr>
          <w:lang w:val="en-GB"/>
        </w:rPr>
        <w:t>IEC</w:t>
      </w:r>
      <w:r w:rsidRPr="009253A6">
        <w:rPr>
          <w:lang w:val="ru-RU"/>
        </w:rPr>
        <w:t xml:space="preserve"> </w:t>
      </w:r>
      <w:r w:rsidR="000B47D1" w:rsidRPr="009253A6">
        <w:rPr>
          <w:lang w:val="ru-RU"/>
        </w:rPr>
        <w:t>60</w:t>
      </w:r>
      <w:r w:rsidRPr="009253A6">
        <w:rPr>
          <w:lang w:val="ru-RU"/>
        </w:rPr>
        <w:t>529</w:t>
      </w:r>
      <w:r w:rsidR="008C4D1D" w:rsidRPr="009253A6">
        <w:rPr>
          <w:lang w:val="ru-RU"/>
        </w:rPr>
        <w:t>:</w:t>
      </w:r>
      <w:r w:rsidRPr="009253A6">
        <w:rPr>
          <w:lang w:val="ru-RU"/>
        </w:rPr>
        <w:t xml:space="preserve">   </w:t>
      </w:r>
      <w:r w:rsidR="00980DE2">
        <w:rPr>
          <w:lang w:val="ru-RU"/>
        </w:rPr>
        <w:t>Уровень защиты, обеспечиваемый распределительными коро</w:t>
      </w:r>
      <w:r w:rsidR="00980DE2">
        <w:rPr>
          <w:lang w:val="ru-RU"/>
        </w:rPr>
        <w:t>б</w:t>
      </w:r>
      <w:r w:rsidR="00980DE2">
        <w:rPr>
          <w:lang w:val="ru-RU"/>
        </w:rPr>
        <w:t>ками</w:t>
      </w:r>
      <w:r w:rsidRPr="009253A6">
        <w:rPr>
          <w:lang w:val="ru-RU"/>
        </w:rPr>
        <w:t xml:space="preserve">  ( </w:t>
      </w:r>
      <w:r>
        <w:rPr>
          <w:lang w:val="en-GB"/>
        </w:rPr>
        <w:t>IP</w:t>
      </w:r>
      <w:r w:rsidRPr="009253A6">
        <w:rPr>
          <w:lang w:val="ru-RU"/>
        </w:rPr>
        <w:t xml:space="preserve">.. </w:t>
      </w:r>
      <w:r w:rsidR="00980DE2">
        <w:rPr>
          <w:lang w:val="ru-RU"/>
        </w:rPr>
        <w:t>код</w:t>
      </w:r>
      <w:r w:rsidRPr="009253A6">
        <w:rPr>
          <w:lang w:val="ru-RU"/>
        </w:rPr>
        <w:t xml:space="preserve"> ) </w:t>
      </w:r>
      <w:r w:rsidR="008C4D1D" w:rsidRPr="009253A6">
        <w:rPr>
          <w:lang w:val="ru-RU"/>
        </w:rPr>
        <w:t>.</w:t>
      </w:r>
    </w:p>
    <w:p w:rsidR="004D5197" w:rsidRPr="009253A6" w:rsidRDefault="004D5197">
      <w:pPr>
        <w:ind w:left="720"/>
        <w:rPr>
          <w:lang w:val="ru-RU"/>
        </w:rPr>
      </w:pPr>
      <w:r w:rsidRPr="009253A6">
        <w:rPr>
          <w:lang w:val="ru-RU"/>
        </w:rPr>
        <w:t xml:space="preserve"> </w:t>
      </w:r>
    </w:p>
    <w:p w:rsidR="00BC5C15" w:rsidRDefault="00BC5C15">
      <w:pPr>
        <w:rPr>
          <w:lang w:val="ru-RU"/>
        </w:rPr>
      </w:pPr>
      <w:r>
        <w:rPr>
          <w:lang w:val="ru-RU"/>
        </w:rPr>
        <w:t>Допустимые допуски гарантированных значений  – это значения, приведенные в в</w:t>
      </w:r>
      <w:r>
        <w:rPr>
          <w:lang w:val="ru-RU"/>
        </w:rPr>
        <w:t>ы</w:t>
      </w:r>
      <w:r>
        <w:rPr>
          <w:lang w:val="ru-RU"/>
        </w:rPr>
        <w:t xml:space="preserve">шеуказанных стандартах. </w:t>
      </w:r>
    </w:p>
    <w:p w:rsidR="004D5197" w:rsidRDefault="004D5197">
      <w:pPr>
        <w:rPr>
          <w:lang w:val="en-GB"/>
        </w:rPr>
      </w:pPr>
    </w:p>
    <w:p w:rsidR="004D5197" w:rsidRPr="00BC5C15" w:rsidRDefault="00B22D40">
      <w:pPr>
        <w:rPr>
          <w:b/>
          <w:u w:val="single"/>
          <w:lang w:val="ru-RU"/>
        </w:rPr>
      </w:pPr>
      <w:r>
        <w:rPr>
          <w:b/>
          <w:u w:val="single"/>
          <w:lang w:val="ru-RU"/>
        </w:rPr>
        <w:t>3</w:t>
      </w:r>
      <w:r w:rsidR="004D5197" w:rsidRPr="003F58D5">
        <w:rPr>
          <w:b/>
          <w:u w:val="single"/>
          <w:lang w:val="ru-RU"/>
        </w:rPr>
        <w:t xml:space="preserve"> – </w:t>
      </w:r>
      <w:r w:rsidR="00BC5C15">
        <w:rPr>
          <w:b/>
          <w:u w:val="single"/>
          <w:lang w:val="ru-RU"/>
        </w:rPr>
        <w:t>Характеристики смолы</w:t>
      </w:r>
    </w:p>
    <w:p w:rsidR="004D5197" w:rsidRPr="003F58D5" w:rsidRDefault="004D5197">
      <w:pPr>
        <w:rPr>
          <w:lang w:val="ru-RU"/>
        </w:rPr>
      </w:pPr>
    </w:p>
    <w:p w:rsidR="003F58D5" w:rsidRDefault="003F58D5" w:rsidP="00A10159">
      <w:pPr>
        <w:jc w:val="both"/>
        <w:rPr>
          <w:lang w:val="ru-RU"/>
        </w:rPr>
      </w:pPr>
      <w:r>
        <w:rPr>
          <w:lang w:val="ru-RU"/>
        </w:rPr>
        <w:t xml:space="preserve">Высоковольтные обмотки заливаются эпоксидной смолой с кварцевым порошком и гидроокисью алюминия, </w:t>
      </w:r>
      <w:r w:rsidR="00DB04EF">
        <w:rPr>
          <w:lang w:val="ru-RU"/>
        </w:rPr>
        <w:t>что проводится</w:t>
      </w:r>
      <w:r>
        <w:rPr>
          <w:lang w:val="ru-RU"/>
        </w:rPr>
        <w:t xml:space="preserve"> в вакууме в автоклавах для обеспечения х</w:t>
      </w:r>
      <w:r>
        <w:rPr>
          <w:lang w:val="ru-RU"/>
        </w:rPr>
        <w:t>о</w:t>
      </w:r>
      <w:r>
        <w:rPr>
          <w:lang w:val="ru-RU"/>
        </w:rPr>
        <w:t xml:space="preserve">рошей дегазации. </w:t>
      </w:r>
    </w:p>
    <w:p w:rsidR="003F58D5" w:rsidRDefault="003F58D5" w:rsidP="00A10159">
      <w:pPr>
        <w:jc w:val="both"/>
        <w:rPr>
          <w:lang w:val="ru-RU"/>
        </w:rPr>
      </w:pPr>
      <w:r>
        <w:rPr>
          <w:lang w:val="ru-RU"/>
        </w:rPr>
        <w:lastRenderedPageBreak/>
        <w:t>Данная эпоксидная смесь обладает прекрасными диэлектрическими и механическ</w:t>
      </w:r>
      <w:r>
        <w:rPr>
          <w:lang w:val="ru-RU"/>
        </w:rPr>
        <w:t>и</w:t>
      </w:r>
      <w:r>
        <w:rPr>
          <w:lang w:val="ru-RU"/>
        </w:rPr>
        <w:t>ми характеристиками, что обеспечивает устойчивость к</w:t>
      </w:r>
      <w:r w:rsidR="002D30DD">
        <w:rPr>
          <w:lang w:val="ru-RU"/>
        </w:rPr>
        <w:t>о</w:t>
      </w:r>
      <w:r>
        <w:rPr>
          <w:lang w:val="ru-RU"/>
        </w:rPr>
        <w:t xml:space="preserve"> </w:t>
      </w:r>
      <w:r w:rsidR="002D30DD">
        <w:rPr>
          <w:lang w:val="ru-RU"/>
        </w:rPr>
        <w:t>всевозможным</w:t>
      </w:r>
      <w:r>
        <w:rPr>
          <w:lang w:val="ru-RU"/>
        </w:rPr>
        <w:t xml:space="preserve"> нагрузкам, возникающим при эксплуатации трансформатора.   </w:t>
      </w:r>
    </w:p>
    <w:p w:rsidR="00584CF5" w:rsidRPr="00584CF5" w:rsidRDefault="00584CF5" w:rsidP="00A10159">
      <w:pPr>
        <w:jc w:val="both"/>
        <w:rPr>
          <w:lang w:val="ru-RU"/>
        </w:rPr>
      </w:pPr>
      <w:r>
        <w:rPr>
          <w:lang w:val="ru-RU"/>
        </w:rPr>
        <w:t xml:space="preserve">Класс термоустойчивости смеси должен быть не ниже </w:t>
      </w:r>
      <w:r w:rsidRPr="00584CF5">
        <w:rPr>
          <w:b/>
          <w:u w:val="single"/>
          <w:lang w:val="ru-RU"/>
        </w:rPr>
        <w:t xml:space="preserve">Класса </w:t>
      </w:r>
      <w:r w:rsidRPr="00584CF5">
        <w:rPr>
          <w:b/>
          <w:u w:val="single"/>
          <w:lang w:val="en-US"/>
        </w:rPr>
        <w:t>F</w:t>
      </w:r>
      <w:r>
        <w:rPr>
          <w:lang w:val="ru-RU"/>
        </w:rPr>
        <w:t>, с самостоятельной сертификацией производителем и подкреплением испытаниями на старение в шир</w:t>
      </w:r>
      <w:r>
        <w:rPr>
          <w:lang w:val="ru-RU"/>
        </w:rPr>
        <w:t>о</w:t>
      </w:r>
      <w:r>
        <w:rPr>
          <w:lang w:val="ru-RU"/>
        </w:rPr>
        <w:t>ких пределах стандартов на испытания. Однако, смесь должна не только быть по</w:t>
      </w:r>
      <w:r>
        <w:rPr>
          <w:lang w:val="ru-RU"/>
        </w:rPr>
        <w:t>л</w:t>
      </w:r>
      <w:r>
        <w:rPr>
          <w:lang w:val="ru-RU"/>
        </w:rPr>
        <w:t>ностью негигроскопичной и не поддерживающей горения, но и обладать коэффиц</w:t>
      </w:r>
      <w:r>
        <w:rPr>
          <w:lang w:val="ru-RU"/>
        </w:rPr>
        <w:t>и</w:t>
      </w:r>
      <w:r>
        <w:rPr>
          <w:lang w:val="ru-RU"/>
        </w:rPr>
        <w:t>ентом расширения как можно более близким к коэффициенту расширения проводн</w:t>
      </w:r>
      <w:r>
        <w:rPr>
          <w:lang w:val="ru-RU"/>
        </w:rPr>
        <w:t>и</w:t>
      </w:r>
      <w:r>
        <w:rPr>
          <w:lang w:val="ru-RU"/>
        </w:rPr>
        <w:t>ков, что максимизирует сопротивляемость растрескиванию при температурном во</w:t>
      </w:r>
      <w:r>
        <w:rPr>
          <w:lang w:val="ru-RU"/>
        </w:rPr>
        <w:t>з</w:t>
      </w:r>
      <w:r>
        <w:rPr>
          <w:lang w:val="ru-RU"/>
        </w:rPr>
        <w:t xml:space="preserve">действии вследствие изменения нагрузки. </w:t>
      </w:r>
    </w:p>
    <w:p w:rsidR="004D5197" w:rsidRDefault="004D5197">
      <w:pPr>
        <w:rPr>
          <w:lang w:val="en-GB"/>
        </w:rPr>
      </w:pPr>
    </w:p>
    <w:p w:rsidR="004D5197" w:rsidRPr="00F87498" w:rsidRDefault="00B22D40">
      <w:pPr>
        <w:pStyle w:val="a3"/>
        <w:rPr>
          <w:lang w:val="ru-RU"/>
        </w:rPr>
      </w:pPr>
      <w:r>
        <w:rPr>
          <w:lang w:val="ru-RU"/>
        </w:rPr>
        <w:t>4</w:t>
      </w:r>
      <w:r w:rsidR="004D5197" w:rsidRPr="00F87498">
        <w:rPr>
          <w:lang w:val="ru-RU"/>
        </w:rPr>
        <w:t xml:space="preserve">- </w:t>
      </w:r>
      <w:r w:rsidR="00584CF5">
        <w:rPr>
          <w:lang w:val="ru-RU"/>
        </w:rPr>
        <w:t>Конструктивные характеристики</w:t>
      </w:r>
      <w:r w:rsidR="004D5197" w:rsidRPr="00F87498">
        <w:rPr>
          <w:lang w:val="ru-RU"/>
        </w:rPr>
        <w:t>.</w:t>
      </w:r>
    </w:p>
    <w:p w:rsidR="004D5197" w:rsidRPr="00F87498" w:rsidRDefault="004D5197">
      <w:pPr>
        <w:rPr>
          <w:lang w:val="ru-RU"/>
        </w:rPr>
      </w:pPr>
    </w:p>
    <w:p w:rsidR="004D5197" w:rsidRPr="00584CF5" w:rsidRDefault="00B22D40">
      <w:pPr>
        <w:rPr>
          <w:u w:val="single"/>
          <w:lang w:val="ru-RU"/>
        </w:rPr>
      </w:pPr>
      <w:r>
        <w:rPr>
          <w:u w:val="single"/>
          <w:lang w:val="ru-RU"/>
        </w:rPr>
        <w:t>4</w:t>
      </w:r>
      <w:r w:rsidR="004D5197" w:rsidRPr="00F87498">
        <w:rPr>
          <w:u w:val="single"/>
          <w:lang w:val="ru-RU"/>
        </w:rPr>
        <w:t xml:space="preserve">.1 – </w:t>
      </w:r>
      <w:r w:rsidR="00584CF5">
        <w:rPr>
          <w:u w:val="single"/>
          <w:lang w:val="ru-RU"/>
        </w:rPr>
        <w:t>Высоковольтные обмотки</w:t>
      </w:r>
    </w:p>
    <w:p w:rsidR="004D5197" w:rsidRPr="00584CF5" w:rsidRDefault="004D5197">
      <w:pPr>
        <w:rPr>
          <w:lang w:val="ru-RU"/>
        </w:rPr>
      </w:pPr>
    </w:p>
    <w:p w:rsidR="00584CF5" w:rsidRDefault="00584CF5" w:rsidP="00A10159">
      <w:pPr>
        <w:jc w:val="both"/>
        <w:rPr>
          <w:lang w:val="ru-RU"/>
        </w:rPr>
      </w:pPr>
      <w:r>
        <w:rPr>
          <w:lang w:val="ru-RU"/>
        </w:rPr>
        <w:t xml:space="preserve">Высоковольтные обмотки должны наматываться на высокоавтоматизированном оборудовании, с намоткой на каркасе из алюминиевой (или медной) фольги </w:t>
      </w:r>
      <w:r w:rsidR="00C074C2">
        <w:rPr>
          <w:lang w:val="ru-RU"/>
        </w:rPr>
        <w:t>с пр</w:t>
      </w:r>
      <w:r w:rsidR="00C074C2">
        <w:rPr>
          <w:lang w:val="ru-RU"/>
        </w:rPr>
        <w:t>о</w:t>
      </w:r>
      <w:r w:rsidR="00C074C2">
        <w:rPr>
          <w:lang w:val="ru-RU"/>
        </w:rPr>
        <w:t>слаиванием двойным изолирующим материалом, и образующиеся в результате ди</w:t>
      </w:r>
      <w:r w:rsidR="00C074C2">
        <w:rPr>
          <w:lang w:val="ru-RU"/>
        </w:rPr>
        <w:t>с</w:t>
      </w:r>
      <w:r w:rsidR="00C074C2">
        <w:rPr>
          <w:lang w:val="ru-RU"/>
        </w:rPr>
        <w:t>ки</w:t>
      </w:r>
      <w:r w:rsidR="00F87498">
        <w:rPr>
          <w:lang w:val="ru-RU"/>
        </w:rPr>
        <w:t xml:space="preserve"> пронизаны и пропитаны смолой</w:t>
      </w:r>
      <w:r w:rsidR="00C074C2">
        <w:rPr>
          <w:lang w:val="ru-RU"/>
        </w:rPr>
        <w:t xml:space="preserve"> в качестве статичной основы обмотки, что предотвращает перемещение алюминиевых дисков в ходе процессов, предшествующих погружению в литьевую установку. </w:t>
      </w:r>
    </w:p>
    <w:p w:rsidR="004346B7" w:rsidRPr="004346B7" w:rsidRDefault="004346B7" w:rsidP="00A10159">
      <w:pPr>
        <w:jc w:val="both"/>
        <w:rPr>
          <w:lang w:val="en-US"/>
        </w:rPr>
      </w:pPr>
      <w:r>
        <w:rPr>
          <w:lang w:val="ru-RU"/>
        </w:rPr>
        <w:t>Данные процессы обеспечивают достаточную толщину внешнего и внутреннего слоя смолы с соблюдением производственных допусков, установленных на этапе конс</w:t>
      </w:r>
      <w:r>
        <w:rPr>
          <w:lang w:val="ru-RU"/>
        </w:rPr>
        <w:t>т</w:t>
      </w:r>
      <w:r>
        <w:rPr>
          <w:lang w:val="ru-RU"/>
        </w:rPr>
        <w:t>руирования, и гарантируют однородную устойчивость к испытываемым трансформ</w:t>
      </w:r>
      <w:r>
        <w:rPr>
          <w:lang w:val="ru-RU"/>
        </w:rPr>
        <w:t>а</w:t>
      </w:r>
      <w:r>
        <w:rPr>
          <w:lang w:val="ru-RU"/>
        </w:rPr>
        <w:t>тором нагрузкам в х</w:t>
      </w:r>
      <w:r w:rsidR="00911887">
        <w:rPr>
          <w:lang w:val="ru-RU"/>
        </w:rPr>
        <w:t>оде испытаний или эксплуатации.</w:t>
      </w:r>
    </w:p>
    <w:p w:rsidR="004D5197" w:rsidRPr="00BE5A13" w:rsidRDefault="00BE5A13" w:rsidP="00A10159">
      <w:pPr>
        <w:jc w:val="both"/>
        <w:rPr>
          <w:lang w:val="ru-RU"/>
        </w:rPr>
      </w:pPr>
      <w:r>
        <w:rPr>
          <w:lang w:val="ru-RU"/>
        </w:rPr>
        <w:t>На</w:t>
      </w:r>
      <w:r w:rsidRPr="00BE5A13">
        <w:rPr>
          <w:lang w:val="ru-RU"/>
        </w:rPr>
        <w:t xml:space="preserve"> </w:t>
      </w:r>
      <w:r>
        <w:rPr>
          <w:lang w:val="ru-RU"/>
        </w:rPr>
        <w:t>первичных</w:t>
      </w:r>
      <w:r w:rsidRPr="00BE5A13">
        <w:rPr>
          <w:lang w:val="ru-RU"/>
        </w:rPr>
        <w:t xml:space="preserve"> </w:t>
      </w:r>
      <w:r>
        <w:rPr>
          <w:lang w:val="ru-RU"/>
        </w:rPr>
        <w:t>обмотках</w:t>
      </w:r>
      <w:r w:rsidRPr="00BE5A13">
        <w:rPr>
          <w:lang w:val="ru-RU"/>
        </w:rPr>
        <w:t xml:space="preserve"> </w:t>
      </w:r>
      <w:r>
        <w:rPr>
          <w:lang w:val="ru-RU"/>
        </w:rPr>
        <w:t>предусмотрены отводы для регулирования первичного н</w:t>
      </w:r>
      <w:r>
        <w:rPr>
          <w:lang w:val="ru-RU"/>
        </w:rPr>
        <w:t>а</w:t>
      </w:r>
      <w:r>
        <w:rPr>
          <w:lang w:val="ru-RU"/>
        </w:rPr>
        <w:t xml:space="preserve">пряжения в пределах до </w:t>
      </w:r>
      <w:r w:rsidR="004D5197" w:rsidRPr="00BE5A13">
        <w:rPr>
          <w:lang w:val="ru-RU"/>
        </w:rPr>
        <w:t xml:space="preserve">+/- 2 </w:t>
      </w:r>
      <w:r w:rsidR="004D5197">
        <w:rPr>
          <w:lang w:val="en-GB"/>
        </w:rPr>
        <w:t>x</w:t>
      </w:r>
      <w:r>
        <w:rPr>
          <w:lang w:val="ru-RU"/>
        </w:rPr>
        <w:t xml:space="preserve"> 2,5</w:t>
      </w:r>
      <w:r w:rsidR="002D30DD">
        <w:rPr>
          <w:lang w:val="ru-RU"/>
        </w:rPr>
        <w:t xml:space="preserve"> %</w:t>
      </w:r>
      <w:r w:rsidR="004D5197" w:rsidRPr="00BE5A13">
        <w:rPr>
          <w:lang w:val="ru-RU"/>
        </w:rPr>
        <w:t xml:space="preserve">.   </w:t>
      </w:r>
    </w:p>
    <w:p w:rsidR="004D5197" w:rsidRPr="00482B5B" w:rsidRDefault="00482B5B" w:rsidP="00A10159">
      <w:pPr>
        <w:jc w:val="both"/>
        <w:rPr>
          <w:lang w:val="ru-RU"/>
        </w:rPr>
      </w:pPr>
      <w:r>
        <w:rPr>
          <w:lang w:val="ru-RU"/>
        </w:rPr>
        <w:t xml:space="preserve">Класс термостойкости материала изоляции должен быть </w:t>
      </w:r>
      <w:r>
        <w:rPr>
          <w:lang w:val="en-US"/>
        </w:rPr>
        <w:t>F</w:t>
      </w:r>
      <w:r>
        <w:rPr>
          <w:lang w:val="ru-RU"/>
        </w:rPr>
        <w:t xml:space="preserve"> с допускаемыми станда</w:t>
      </w:r>
      <w:r>
        <w:rPr>
          <w:lang w:val="ru-RU"/>
        </w:rPr>
        <w:t>р</w:t>
      </w:r>
      <w:r>
        <w:rPr>
          <w:lang w:val="ru-RU"/>
        </w:rPr>
        <w:t xml:space="preserve">том </w:t>
      </w:r>
      <w:r w:rsidR="00A10159">
        <w:rPr>
          <w:lang w:val="en-GB"/>
        </w:rPr>
        <w:t>IEC</w:t>
      </w:r>
      <w:r w:rsidR="00A10159" w:rsidRPr="00482B5B">
        <w:rPr>
          <w:lang w:val="ru-RU"/>
        </w:rPr>
        <w:t xml:space="preserve"> </w:t>
      </w:r>
      <w:r w:rsidR="004D5197" w:rsidRPr="00482B5B">
        <w:rPr>
          <w:lang w:val="ru-RU"/>
        </w:rPr>
        <w:t>60076-11</w:t>
      </w:r>
      <w:r>
        <w:rPr>
          <w:lang w:val="ru-RU"/>
        </w:rPr>
        <w:t xml:space="preserve"> температурными перегревами</w:t>
      </w:r>
      <w:r w:rsidR="00C07FE8">
        <w:rPr>
          <w:lang w:val="ru-RU"/>
        </w:rPr>
        <w:t>.</w:t>
      </w:r>
    </w:p>
    <w:p w:rsidR="004D5197" w:rsidRPr="00482B5B" w:rsidRDefault="004D5197">
      <w:pPr>
        <w:rPr>
          <w:lang w:val="ru-RU"/>
        </w:rPr>
      </w:pPr>
    </w:p>
    <w:p w:rsidR="004D5197" w:rsidRPr="00C07FE8" w:rsidRDefault="00B22D40">
      <w:pPr>
        <w:rPr>
          <w:u w:val="single"/>
          <w:lang w:val="ru-RU"/>
        </w:rPr>
      </w:pPr>
      <w:r>
        <w:rPr>
          <w:u w:val="single"/>
          <w:lang w:val="ru-RU"/>
        </w:rPr>
        <w:t>4</w:t>
      </w:r>
      <w:r w:rsidR="004D5197" w:rsidRPr="00C07FE8">
        <w:rPr>
          <w:u w:val="single"/>
          <w:lang w:val="ru-RU"/>
        </w:rPr>
        <w:t xml:space="preserve">.2 – </w:t>
      </w:r>
      <w:r w:rsidR="00C07FE8">
        <w:rPr>
          <w:u w:val="single"/>
          <w:lang w:val="ru-RU"/>
        </w:rPr>
        <w:t>Низковольтные обмотки</w:t>
      </w:r>
    </w:p>
    <w:p w:rsidR="004D5197" w:rsidRPr="00C07FE8" w:rsidRDefault="004D5197">
      <w:pPr>
        <w:rPr>
          <w:lang w:val="ru-RU"/>
        </w:rPr>
      </w:pPr>
    </w:p>
    <w:p w:rsidR="00C07FE8" w:rsidRPr="00C07FE8" w:rsidRDefault="00C07FE8" w:rsidP="00A10159">
      <w:pPr>
        <w:jc w:val="both"/>
        <w:rPr>
          <w:lang w:val="ru-RU"/>
        </w:rPr>
      </w:pPr>
      <w:r>
        <w:rPr>
          <w:lang w:val="ru-RU"/>
        </w:rPr>
        <w:t>Низковольтные обмотки наматываются специальным высокотехнологичным обор</w:t>
      </w:r>
      <w:r>
        <w:rPr>
          <w:lang w:val="ru-RU"/>
        </w:rPr>
        <w:t>у</w:t>
      </w:r>
      <w:r>
        <w:rPr>
          <w:lang w:val="ru-RU"/>
        </w:rPr>
        <w:t xml:space="preserve">дованием с намоткой широкой алюминиевой (или медной) </w:t>
      </w:r>
      <w:r w:rsidR="002D30DD">
        <w:rPr>
          <w:lang w:val="ru-RU"/>
        </w:rPr>
        <w:t>фольги</w:t>
      </w:r>
      <w:r>
        <w:rPr>
          <w:lang w:val="ru-RU"/>
        </w:rPr>
        <w:t xml:space="preserve"> с механической высотой, соответствующей высоте всей высоковольтной обмотки. В конструкцию должен быть встроен слой предварительно пропитанной эпоксидной смолой изол</w:t>
      </w:r>
      <w:r>
        <w:rPr>
          <w:lang w:val="ru-RU"/>
        </w:rPr>
        <w:t>я</w:t>
      </w:r>
      <w:r>
        <w:rPr>
          <w:lang w:val="ru-RU"/>
        </w:rPr>
        <w:t xml:space="preserve">ции класса </w:t>
      </w:r>
      <w:r>
        <w:rPr>
          <w:lang w:val="en-US"/>
        </w:rPr>
        <w:t>F</w:t>
      </w:r>
      <w:r>
        <w:rPr>
          <w:lang w:val="ru-RU"/>
        </w:rPr>
        <w:t xml:space="preserve"> (или при необходимости </w:t>
      </w:r>
      <w:r>
        <w:rPr>
          <w:lang w:val="en-US"/>
        </w:rPr>
        <w:t>H</w:t>
      </w:r>
      <w:r>
        <w:rPr>
          <w:lang w:val="ru-RU"/>
        </w:rPr>
        <w:t>), для образования цилиндра, устойчивого к возможным осевым и радиальным механическим нагрузкам, возникающим при к</w:t>
      </w:r>
      <w:r>
        <w:rPr>
          <w:lang w:val="ru-RU"/>
        </w:rPr>
        <w:t>о</w:t>
      </w:r>
      <w:r>
        <w:rPr>
          <w:lang w:val="ru-RU"/>
        </w:rPr>
        <w:t>ротких з</w:t>
      </w:r>
      <w:r>
        <w:rPr>
          <w:lang w:val="ru-RU"/>
        </w:rPr>
        <w:t>а</w:t>
      </w:r>
      <w:r>
        <w:rPr>
          <w:lang w:val="ru-RU"/>
        </w:rPr>
        <w:t xml:space="preserve">мыканиях. </w:t>
      </w:r>
    </w:p>
    <w:p w:rsidR="00C15E70" w:rsidRDefault="00C15E70" w:rsidP="00A10159">
      <w:pPr>
        <w:jc w:val="both"/>
        <w:rPr>
          <w:lang w:val="ru-RU"/>
        </w:rPr>
      </w:pPr>
      <w:r>
        <w:rPr>
          <w:lang w:val="ru-RU"/>
        </w:rPr>
        <w:t>Проводники обмотки и выводы соединены сваркой встык, что предотвращает обр</w:t>
      </w:r>
      <w:r>
        <w:rPr>
          <w:lang w:val="ru-RU"/>
        </w:rPr>
        <w:t>а</w:t>
      </w:r>
      <w:r>
        <w:rPr>
          <w:lang w:val="ru-RU"/>
        </w:rPr>
        <w:t>зование приливов, которые при повторяющихся нагрузках способны повредить слои внутренней изоляции между обмотками и выводами.</w:t>
      </w:r>
    </w:p>
    <w:p w:rsidR="004D5197" w:rsidRPr="00645066" w:rsidRDefault="00645066" w:rsidP="00A10159">
      <w:pPr>
        <w:jc w:val="both"/>
        <w:rPr>
          <w:lang w:val="ru-RU"/>
        </w:rPr>
      </w:pPr>
      <w:r>
        <w:rPr>
          <w:lang w:val="ru-RU"/>
        </w:rPr>
        <w:t>В итоге готовая обмотка обладает компактностью и однородностью, необходимыми для работы в различных условиях окружающей среды, включая места с высокой влажностью в тропических либо морских условиях, и позволяют системе сертифиц</w:t>
      </w:r>
      <w:r>
        <w:rPr>
          <w:lang w:val="ru-RU"/>
        </w:rPr>
        <w:t>и</w:t>
      </w:r>
      <w:r>
        <w:rPr>
          <w:lang w:val="ru-RU"/>
        </w:rPr>
        <w:t xml:space="preserve">роваться по требованиям </w:t>
      </w:r>
      <w:r>
        <w:rPr>
          <w:lang w:val="en-US"/>
        </w:rPr>
        <w:t>F</w:t>
      </w:r>
      <w:r w:rsidRPr="00645066">
        <w:rPr>
          <w:lang w:val="ru-RU"/>
        </w:rPr>
        <w:t>1</w:t>
      </w:r>
      <w:r>
        <w:rPr>
          <w:lang w:val="ru-RU"/>
        </w:rPr>
        <w:t xml:space="preserve"> согласно стандарта </w:t>
      </w:r>
      <w:r w:rsidR="004D5197">
        <w:rPr>
          <w:lang w:val="en-GB"/>
        </w:rPr>
        <w:t>IEC</w:t>
      </w:r>
      <w:r w:rsidR="004D5197" w:rsidRPr="00645066">
        <w:rPr>
          <w:lang w:val="ru-RU"/>
        </w:rPr>
        <w:t xml:space="preserve"> 60076-11.</w:t>
      </w:r>
    </w:p>
    <w:p w:rsidR="004D5197" w:rsidRPr="00645066" w:rsidRDefault="004D5197">
      <w:pPr>
        <w:rPr>
          <w:lang w:val="ru-RU"/>
        </w:rPr>
      </w:pPr>
    </w:p>
    <w:p w:rsidR="004D5197" w:rsidRPr="00C15E70" w:rsidRDefault="00B22D40">
      <w:pPr>
        <w:rPr>
          <w:u w:val="single"/>
          <w:lang w:val="ru-RU"/>
        </w:rPr>
      </w:pPr>
      <w:r>
        <w:rPr>
          <w:u w:val="single"/>
          <w:lang w:val="ru-RU"/>
        </w:rPr>
        <w:t>4</w:t>
      </w:r>
      <w:r w:rsidR="004D5197" w:rsidRPr="00645066">
        <w:rPr>
          <w:u w:val="single"/>
          <w:lang w:val="ru-RU"/>
        </w:rPr>
        <w:t xml:space="preserve">.3 – </w:t>
      </w:r>
      <w:r w:rsidR="00C15E70">
        <w:rPr>
          <w:u w:val="single"/>
          <w:lang w:val="ru-RU"/>
        </w:rPr>
        <w:t>Магнитопровод</w:t>
      </w:r>
    </w:p>
    <w:p w:rsidR="004D5197" w:rsidRPr="00645066" w:rsidRDefault="004D5197">
      <w:pPr>
        <w:rPr>
          <w:lang w:val="ru-RU"/>
        </w:rPr>
      </w:pPr>
    </w:p>
    <w:p w:rsidR="004D5197" w:rsidRPr="002D30DD" w:rsidRDefault="002D30DD" w:rsidP="002D30DD">
      <w:pPr>
        <w:jc w:val="both"/>
        <w:rPr>
          <w:lang w:val="ru-RU"/>
        </w:rPr>
      </w:pPr>
      <w:r>
        <w:rPr>
          <w:lang w:val="ru-RU"/>
        </w:rPr>
        <w:lastRenderedPageBreak/>
        <w:t>На основе соответствующей конструкции магнитопроводы должны обеспечивать н</w:t>
      </w:r>
      <w:r>
        <w:rPr>
          <w:lang w:val="ru-RU"/>
        </w:rPr>
        <w:t>е</w:t>
      </w:r>
      <w:r>
        <w:rPr>
          <w:lang w:val="ru-RU"/>
        </w:rPr>
        <w:t>разъемное эквипотенциальное соединение между металлической конструкцией (р</w:t>
      </w:r>
      <w:r>
        <w:rPr>
          <w:lang w:val="ru-RU"/>
        </w:rPr>
        <w:t>а</w:t>
      </w:r>
      <w:r>
        <w:rPr>
          <w:lang w:val="ru-RU"/>
        </w:rPr>
        <w:t>мы и т</w:t>
      </w:r>
      <w:r>
        <w:rPr>
          <w:lang w:val="ru-RU"/>
        </w:rPr>
        <w:t>е</w:t>
      </w:r>
      <w:r>
        <w:rPr>
          <w:lang w:val="ru-RU"/>
        </w:rPr>
        <w:t xml:space="preserve">лежка) и набором магнитных пластин (сердечником). </w:t>
      </w:r>
    </w:p>
    <w:p w:rsidR="002D30DD" w:rsidRDefault="002D30DD" w:rsidP="002D30DD">
      <w:pPr>
        <w:jc w:val="both"/>
        <w:rPr>
          <w:lang w:val="ru-RU"/>
        </w:rPr>
      </w:pPr>
      <w:r>
        <w:rPr>
          <w:lang w:val="ru-RU"/>
        </w:rPr>
        <w:t xml:space="preserve">Для гарантии полного соответствия </w:t>
      </w:r>
      <w:r w:rsidR="0091293C">
        <w:rPr>
          <w:lang w:val="ru-RU"/>
        </w:rPr>
        <w:t xml:space="preserve">между </w:t>
      </w:r>
      <w:r>
        <w:rPr>
          <w:lang w:val="ru-RU"/>
        </w:rPr>
        <w:t>требованиям</w:t>
      </w:r>
      <w:r w:rsidR="0091293C">
        <w:rPr>
          <w:lang w:val="ru-RU"/>
        </w:rPr>
        <w:t>и</w:t>
      </w:r>
      <w:r>
        <w:rPr>
          <w:lang w:val="ru-RU"/>
        </w:rPr>
        <w:t xml:space="preserve"> заказчика и изделием, </w:t>
      </w:r>
      <w:r w:rsidR="0091293C">
        <w:rPr>
          <w:lang w:val="ru-RU"/>
        </w:rPr>
        <w:t>н</w:t>
      </w:r>
      <w:r w:rsidR="0091293C">
        <w:rPr>
          <w:lang w:val="ru-RU"/>
        </w:rPr>
        <w:t>е</w:t>
      </w:r>
      <w:r w:rsidR="0091293C">
        <w:rPr>
          <w:lang w:val="ru-RU"/>
        </w:rPr>
        <w:t xml:space="preserve">обходимо издать эксплуатационные и процедурные инструкции с приложением при необходимости специальных требований производителя по магнитопроводу и его компонентам. </w:t>
      </w:r>
    </w:p>
    <w:p w:rsidR="00A10159" w:rsidRDefault="00A10159">
      <w:pPr>
        <w:pStyle w:val="a3"/>
      </w:pPr>
    </w:p>
    <w:p w:rsidR="004D5197" w:rsidRPr="00F004FE" w:rsidRDefault="00B22D40">
      <w:pPr>
        <w:pStyle w:val="a3"/>
        <w:rPr>
          <w:lang w:val="ru-RU"/>
        </w:rPr>
      </w:pPr>
      <w:r>
        <w:rPr>
          <w:lang w:val="ru-RU"/>
        </w:rPr>
        <w:t>5</w:t>
      </w:r>
      <w:r w:rsidR="004D5197" w:rsidRPr="00F004FE">
        <w:rPr>
          <w:lang w:val="ru-RU"/>
        </w:rPr>
        <w:t xml:space="preserve"> – </w:t>
      </w:r>
      <w:r w:rsidR="00F004FE">
        <w:rPr>
          <w:lang w:val="ru-RU"/>
        </w:rPr>
        <w:t>Фиксаторы обмотки и соединения</w:t>
      </w:r>
      <w:r w:rsidR="004D5197" w:rsidRPr="00F004FE">
        <w:rPr>
          <w:lang w:val="ru-RU"/>
        </w:rPr>
        <w:t>.</w:t>
      </w:r>
    </w:p>
    <w:p w:rsidR="004D5197" w:rsidRPr="00F004FE" w:rsidRDefault="004D5197">
      <w:pPr>
        <w:rPr>
          <w:lang w:val="ru-RU"/>
        </w:rPr>
      </w:pPr>
    </w:p>
    <w:p w:rsidR="00F004FE" w:rsidRDefault="00F004FE" w:rsidP="000B21F3">
      <w:pPr>
        <w:jc w:val="both"/>
        <w:rPr>
          <w:lang w:val="ru-RU"/>
        </w:rPr>
      </w:pPr>
      <w:r>
        <w:rPr>
          <w:lang w:val="ru-RU"/>
        </w:rPr>
        <w:t>Фиксаторы обмотки служат для обеспечения достаточных зазоров с учетом возмо</w:t>
      </w:r>
      <w:r>
        <w:rPr>
          <w:lang w:val="ru-RU"/>
        </w:rPr>
        <w:t>ж</w:t>
      </w:r>
      <w:r>
        <w:rPr>
          <w:lang w:val="ru-RU"/>
        </w:rPr>
        <w:t xml:space="preserve">ного смещения. </w:t>
      </w:r>
    </w:p>
    <w:p w:rsidR="004D5197" w:rsidRDefault="000B21F3" w:rsidP="000B21F3">
      <w:pPr>
        <w:jc w:val="both"/>
        <w:rPr>
          <w:lang w:val="ru-RU"/>
        </w:rPr>
      </w:pPr>
      <w:r>
        <w:rPr>
          <w:lang w:val="ru-RU"/>
        </w:rPr>
        <w:t xml:space="preserve">Высоковольтные внутриобмоточные соединения следует выполнять </w:t>
      </w:r>
      <w:r w:rsidRPr="000B21F3">
        <w:rPr>
          <w:b/>
          <w:lang w:val="ru-RU"/>
        </w:rPr>
        <w:t>жесткими</w:t>
      </w:r>
      <w:r>
        <w:rPr>
          <w:lang w:val="ru-RU"/>
        </w:rPr>
        <w:t xml:space="preserve"> </w:t>
      </w:r>
      <w:r w:rsidRPr="000B21F3">
        <w:rPr>
          <w:b/>
          <w:lang w:val="ru-RU"/>
        </w:rPr>
        <w:t>из</w:t>
      </w:r>
      <w:r w:rsidRPr="000B21F3">
        <w:rPr>
          <w:b/>
          <w:lang w:val="ru-RU"/>
        </w:rPr>
        <w:t>о</w:t>
      </w:r>
      <w:r w:rsidRPr="000B21F3">
        <w:rPr>
          <w:b/>
          <w:lang w:val="ru-RU"/>
        </w:rPr>
        <w:t>лированными</w:t>
      </w:r>
      <w:r>
        <w:rPr>
          <w:lang w:val="ru-RU"/>
        </w:rPr>
        <w:t xml:space="preserve"> проводниками с целью долговременного сохранения их формы и поддержания достаточных для изоляции промежутков с сохранением преимуществ, предоставляемых малым объемом конструкции.   </w:t>
      </w:r>
    </w:p>
    <w:p w:rsidR="00F004FE" w:rsidRPr="00F004FE" w:rsidRDefault="00317D80" w:rsidP="000B21F3">
      <w:pPr>
        <w:jc w:val="both"/>
        <w:rPr>
          <w:lang w:val="ru-RU"/>
        </w:rPr>
      </w:pPr>
      <w:r>
        <w:rPr>
          <w:lang w:val="ru-RU"/>
        </w:rPr>
        <w:t>Высоковольтные выводы должны быть выполнены из латуни, обычно они предста</w:t>
      </w:r>
      <w:r>
        <w:rPr>
          <w:lang w:val="ru-RU"/>
        </w:rPr>
        <w:t>в</w:t>
      </w:r>
      <w:r>
        <w:rPr>
          <w:lang w:val="ru-RU"/>
        </w:rPr>
        <w:t>ляют собой латунные шпильки М12 в комплекте с латунными гайками и шайбами для подсоединения кабельных наконечников питающего кабеля.</w:t>
      </w:r>
    </w:p>
    <w:p w:rsidR="004D5197" w:rsidRPr="00317D80" w:rsidRDefault="00317D80" w:rsidP="000B21F3">
      <w:pPr>
        <w:jc w:val="both"/>
        <w:rPr>
          <w:lang w:val="ru-RU"/>
        </w:rPr>
      </w:pPr>
      <w:r>
        <w:rPr>
          <w:lang w:val="ru-RU"/>
        </w:rPr>
        <w:t>Низковольтные соединения должны представлять собой пластины с высверленными отверстиями из алюминия (или меди по требованию), размещенные в верхней части, с противоположной ст</w:t>
      </w:r>
      <w:r>
        <w:rPr>
          <w:lang w:val="ru-RU"/>
        </w:rPr>
        <w:t>о</w:t>
      </w:r>
      <w:r>
        <w:rPr>
          <w:lang w:val="ru-RU"/>
        </w:rPr>
        <w:t>роны от высоковольтных выводов.</w:t>
      </w:r>
    </w:p>
    <w:p w:rsidR="004D5197" w:rsidRPr="00317D80" w:rsidRDefault="004D5197" w:rsidP="000B21F3">
      <w:pPr>
        <w:jc w:val="both"/>
        <w:rPr>
          <w:lang w:val="ru-RU"/>
        </w:rPr>
      </w:pPr>
    </w:p>
    <w:p w:rsidR="004D5197" w:rsidRPr="00317D80" w:rsidRDefault="00B22D40">
      <w:pPr>
        <w:rPr>
          <w:b/>
          <w:u w:val="single"/>
          <w:lang w:val="ru-RU"/>
        </w:rPr>
      </w:pPr>
      <w:r>
        <w:rPr>
          <w:b/>
          <w:u w:val="single"/>
          <w:lang w:val="ru-RU"/>
        </w:rPr>
        <w:t>6</w:t>
      </w:r>
      <w:r w:rsidR="004D5197" w:rsidRPr="00317D80">
        <w:rPr>
          <w:b/>
          <w:u w:val="single"/>
          <w:lang w:val="ru-RU"/>
        </w:rPr>
        <w:t xml:space="preserve"> – </w:t>
      </w:r>
      <w:r w:rsidR="00317D80">
        <w:rPr>
          <w:b/>
          <w:u w:val="single"/>
          <w:lang w:val="ru-RU"/>
        </w:rPr>
        <w:t>Система защиты</w:t>
      </w:r>
    </w:p>
    <w:p w:rsidR="004D5197" w:rsidRPr="00317D80" w:rsidRDefault="004D5197">
      <w:pPr>
        <w:rPr>
          <w:lang w:val="ru-RU"/>
        </w:rPr>
      </w:pPr>
    </w:p>
    <w:p w:rsidR="004D5197" w:rsidRPr="00317D80" w:rsidRDefault="00317D80" w:rsidP="008612B3">
      <w:pPr>
        <w:jc w:val="both"/>
        <w:rPr>
          <w:lang w:val="en-US"/>
        </w:rPr>
      </w:pPr>
      <w:r>
        <w:rPr>
          <w:lang w:val="ru-RU"/>
        </w:rPr>
        <w:t>Все трансформаторы должны быть защищены от риска возможного температурного перегрева вследствие чрезмерной перегрузки или недостаточной вентиляции эле</w:t>
      </w:r>
      <w:r>
        <w:rPr>
          <w:lang w:val="ru-RU"/>
        </w:rPr>
        <w:t>к</w:t>
      </w:r>
      <w:r>
        <w:rPr>
          <w:lang w:val="ru-RU"/>
        </w:rPr>
        <w:t>трощитовой. Для</w:t>
      </w:r>
      <w:r w:rsidRPr="00317D80">
        <w:rPr>
          <w:lang w:val="ru-RU"/>
        </w:rPr>
        <w:t xml:space="preserve"> </w:t>
      </w:r>
      <w:r>
        <w:rPr>
          <w:lang w:val="ru-RU"/>
        </w:rPr>
        <w:t>защиты</w:t>
      </w:r>
      <w:r w:rsidRPr="00317D80">
        <w:rPr>
          <w:lang w:val="ru-RU"/>
        </w:rPr>
        <w:t xml:space="preserve"> </w:t>
      </w:r>
      <w:r>
        <w:rPr>
          <w:lang w:val="ru-RU"/>
        </w:rPr>
        <w:t>необходимы</w:t>
      </w:r>
      <w:r w:rsidRPr="00317D80">
        <w:rPr>
          <w:lang w:val="ru-RU"/>
        </w:rPr>
        <w:t xml:space="preserve"> </w:t>
      </w:r>
      <w:r>
        <w:rPr>
          <w:lang w:val="ru-RU"/>
        </w:rPr>
        <w:t>три</w:t>
      </w:r>
      <w:r w:rsidRPr="00317D80">
        <w:rPr>
          <w:lang w:val="ru-RU"/>
        </w:rPr>
        <w:t xml:space="preserve"> </w:t>
      </w:r>
      <w:r>
        <w:rPr>
          <w:lang w:val="ru-RU"/>
        </w:rPr>
        <w:t>платиновых</w:t>
      </w:r>
      <w:r w:rsidRPr="00317D80">
        <w:rPr>
          <w:lang w:val="ru-RU"/>
        </w:rPr>
        <w:t xml:space="preserve"> </w:t>
      </w:r>
      <w:r>
        <w:rPr>
          <w:lang w:val="ru-RU"/>
        </w:rPr>
        <w:t>резистивных</w:t>
      </w:r>
      <w:r w:rsidRPr="00317D80">
        <w:rPr>
          <w:lang w:val="ru-RU"/>
        </w:rPr>
        <w:t xml:space="preserve"> </w:t>
      </w:r>
      <w:r>
        <w:rPr>
          <w:lang w:val="ru-RU"/>
        </w:rPr>
        <w:t>термодатчика</w:t>
      </w:r>
      <w:r w:rsidRPr="00317D80">
        <w:rPr>
          <w:lang w:val="ru-RU"/>
        </w:rPr>
        <w:t xml:space="preserve">  </w:t>
      </w:r>
      <w:r w:rsidR="004D5197">
        <w:rPr>
          <w:lang w:val="en-GB"/>
        </w:rPr>
        <w:t>PT</w:t>
      </w:r>
      <w:r w:rsidR="004D5197" w:rsidRPr="00317D80">
        <w:rPr>
          <w:lang w:val="ru-RU"/>
        </w:rPr>
        <w:t xml:space="preserve">100 </w:t>
      </w:r>
      <w:r w:rsidR="00A10159">
        <w:rPr>
          <w:lang w:val="en-GB"/>
        </w:rPr>
        <w:t>O</w:t>
      </w:r>
      <w:r w:rsidR="004D5197">
        <w:rPr>
          <w:lang w:val="en-GB"/>
        </w:rPr>
        <w:t>hm</w:t>
      </w:r>
      <w:r w:rsidR="004D5197" w:rsidRPr="00317D80">
        <w:rPr>
          <w:lang w:val="ru-RU"/>
        </w:rPr>
        <w:t xml:space="preserve"> </w:t>
      </w:r>
      <w:r w:rsidRPr="00317D80">
        <w:rPr>
          <w:lang w:val="ru-RU"/>
        </w:rPr>
        <w:t>(</w:t>
      </w:r>
      <w:r>
        <w:rPr>
          <w:lang w:val="ru-RU"/>
        </w:rPr>
        <w:t>сопротивлением</w:t>
      </w:r>
      <w:r w:rsidRPr="00317D80">
        <w:rPr>
          <w:lang w:val="ru-RU"/>
        </w:rPr>
        <w:t xml:space="preserve"> 100 </w:t>
      </w:r>
      <w:r>
        <w:rPr>
          <w:lang w:val="ru-RU"/>
        </w:rPr>
        <w:t>Ом</w:t>
      </w:r>
      <w:r w:rsidRPr="00317D80">
        <w:rPr>
          <w:lang w:val="ru-RU"/>
        </w:rPr>
        <w:t xml:space="preserve">) </w:t>
      </w:r>
      <w:r>
        <w:rPr>
          <w:lang w:val="ru-RU"/>
        </w:rPr>
        <w:t xml:space="preserve">по одному на каждую низковольтную обмотку, а также отдельный температурный контроллер в панели </w:t>
      </w:r>
      <w:r w:rsidR="00E93009">
        <w:rPr>
          <w:lang w:val="ru-RU"/>
        </w:rPr>
        <w:t>переключений</w:t>
      </w:r>
      <w:r>
        <w:rPr>
          <w:lang w:val="ru-RU"/>
        </w:rPr>
        <w:t xml:space="preserve">. </w:t>
      </w:r>
    </w:p>
    <w:p w:rsidR="004D5197" w:rsidRPr="00E93009" w:rsidRDefault="00E93009" w:rsidP="008612B3">
      <w:pPr>
        <w:jc w:val="both"/>
        <w:rPr>
          <w:lang w:val="ru-RU"/>
        </w:rPr>
      </w:pPr>
      <w:r>
        <w:rPr>
          <w:lang w:val="ru-RU"/>
        </w:rPr>
        <w:t>Эти устройства позволяют запрограммировать подачу сигнала тревоги при темпер</w:t>
      </w:r>
      <w:r>
        <w:rPr>
          <w:lang w:val="ru-RU"/>
        </w:rPr>
        <w:t>а</w:t>
      </w:r>
      <w:r>
        <w:rPr>
          <w:lang w:val="ru-RU"/>
        </w:rPr>
        <w:t>турном перегреве и сигнала аварийного отключения, устанавливаемых в соответс</w:t>
      </w:r>
      <w:r>
        <w:rPr>
          <w:lang w:val="ru-RU"/>
        </w:rPr>
        <w:t>т</w:t>
      </w:r>
      <w:r>
        <w:rPr>
          <w:lang w:val="ru-RU"/>
        </w:rPr>
        <w:t xml:space="preserve">вии с классом изоляции используемого материала. </w:t>
      </w:r>
    </w:p>
    <w:p w:rsidR="004D5197" w:rsidRPr="008612B3" w:rsidRDefault="008612B3" w:rsidP="008612B3">
      <w:pPr>
        <w:jc w:val="both"/>
        <w:rPr>
          <w:lang w:val="ru-RU"/>
        </w:rPr>
      </w:pPr>
      <w:r>
        <w:rPr>
          <w:lang w:val="ru-RU"/>
        </w:rPr>
        <w:t>Все трансформаторы, подверженные воздействию импульсов перенапряжения, при питании от воздушных электросетей либо при недостаточной защите от перенапр</w:t>
      </w:r>
      <w:r>
        <w:rPr>
          <w:lang w:val="ru-RU"/>
        </w:rPr>
        <w:t>я</w:t>
      </w:r>
      <w:r>
        <w:rPr>
          <w:lang w:val="ru-RU"/>
        </w:rPr>
        <w:t>жений питающей высоковольтной сети, должны быть защищены тремя разрядник</w:t>
      </w:r>
      <w:r>
        <w:rPr>
          <w:lang w:val="ru-RU"/>
        </w:rPr>
        <w:t>а</w:t>
      </w:r>
      <w:r>
        <w:rPr>
          <w:lang w:val="ru-RU"/>
        </w:rPr>
        <w:t xml:space="preserve">ми защиты от перенапряжений, подключенными к сетевым вводам трансформатора. </w:t>
      </w:r>
    </w:p>
    <w:p w:rsidR="004D5197" w:rsidRDefault="004D5197">
      <w:pPr>
        <w:rPr>
          <w:lang w:val="en-GB"/>
        </w:rPr>
      </w:pPr>
    </w:p>
    <w:p w:rsidR="004D5197" w:rsidRPr="00317D80" w:rsidRDefault="00B22D40">
      <w:pPr>
        <w:rPr>
          <w:b/>
          <w:u w:val="single"/>
          <w:lang w:val="ru-RU"/>
        </w:rPr>
      </w:pPr>
      <w:r>
        <w:rPr>
          <w:b/>
          <w:u w:val="single"/>
          <w:lang w:val="ru-RU"/>
        </w:rPr>
        <w:t>7</w:t>
      </w:r>
      <w:r w:rsidR="004D5197" w:rsidRPr="006237A7">
        <w:rPr>
          <w:b/>
          <w:u w:val="single"/>
          <w:lang w:val="ru-RU"/>
        </w:rPr>
        <w:t xml:space="preserve"> – </w:t>
      </w:r>
      <w:r w:rsidR="00317D80">
        <w:rPr>
          <w:b/>
          <w:u w:val="single"/>
          <w:lang w:val="ru-RU"/>
        </w:rPr>
        <w:t>Принадлежности</w:t>
      </w:r>
    </w:p>
    <w:p w:rsidR="004D5197" w:rsidRPr="006237A7" w:rsidRDefault="004D5197">
      <w:pPr>
        <w:rPr>
          <w:lang w:val="ru-RU"/>
        </w:rPr>
      </w:pPr>
    </w:p>
    <w:p w:rsidR="006237A7" w:rsidRDefault="006237A7" w:rsidP="006237A7">
      <w:pPr>
        <w:jc w:val="both"/>
        <w:rPr>
          <w:lang w:val="ru-RU"/>
        </w:rPr>
      </w:pPr>
      <w:r>
        <w:rPr>
          <w:lang w:val="ru-RU"/>
        </w:rPr>
        <w:t>Каждый трансформатор должен быть снабжен следующими принадлежностями:</w:t>
      </w:r>
    </w:p>
    <w:p w:rsidR="004D5197" w:rsidRDefault="004D5197" w:rsidP="006237A7">
      <w:pPr>
        <w:jc w:val="both"/>
        <w:rPr>
          <w:lang w:val="en-GB"/>
        </w:rPr>
      </w:pPr>
    </w:p>
    <w:p w:rsidR="004D5197" w:rsidRPr="006237A7" w:rsidRDefault="006237A7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Высоковольтные выводы с лицевой стороны каждой высоковольтной обмотки.</w:t>
      </w:r>
    </w:p>
    <w:p w:rsidR="004D5197" w:rsidRPr="006237A7" w:rsidRDefault="006237A7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Низковольтные выводы из алюминиевых пластин.</w:t>
      </w:r>
    </w:p>
    <w:p w:rsidR="004D5197" w:rsidRPr="006237A7" w:rsidRDefault="006237A7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Буксировочные</w:t>
      </w:r>
      <w:r w:rsidRPr="006237A7">
        <w:rPr>
          <w:lang w:val="ru-RU"/>
        </w:rPr>
        <w:t xml:space="preserve"> </w:t>
      </w:r>
      <w:r>
        <w:rPr>
          <w:lang w:val="ru-RU"/>
        </w:rPr>
        <w:t>отверстия и рым-болты.</w:t>
      </w:r>
    </w:p>
    <w:p w:rsidR="004D5197" w:rsidRPr="006237A7" w:rsidRDefault="006237A7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 xml:space="preserve">Отводы от первичной обмотки для переключения без нагрузки </w:t>
      </w:r>
      <w:r w:rsidR="004D5197" w:rsidRPr="006237A7">
        <w:rPr>
          <w:lang w:val="ru-RU"/>
        </w:rPr>
        <w:t>(</w:t>
      </w:r>
      <w:r w:rsidR="00A10159" w:rsidRPr="006237A7">
        <w:rPr>
          <w:lang w:val="ru-RU"/>
        </w:rPr>
        <w:t xml:space="preserve">± 2 </w:t>
      </w:r>
      <w:r w:rsidR="00A10159">
        <w:rPr>
          <w:lang w:val="en-GB"/>
        </w:rPr>
        <w:t>x</w:t>
      </w:r>
      <w:r w:rsidR="00A10159" w:rsidRPr="006237A7">
        <w:rPr>
          <w:lang w:val="ru-RU"/>
        </w:rPr>
        <w:t xml:space="preserve"> 2,</w:t>
      </w:r>
      <w:r w:rsidR="004D5197" w:rsidRPr="006237A7">
        <w:rPr>
          <w:lang w:val="ru-RU"/>
        </w:rPr>
        <w:t>5 %)</w:t>
      </w:r>
      <w:r w:rsidR="006D13F1">
        <w:rPr>
          <w:lang w:val="ru-RU"/>
        </w:rPr>
        <w:t>.</w:t>
      </w:r>
    </w:p>
    <w:p w:rsidR="004D5197" w:rsidRDefault="006237A7" w:rsidP="006237A7">
      <w:pPr>
        <w:numPr>
          <w:ilvl w:val="0"/>
          <w:numId w:val="1"/>
        </w:numPr>
        <w:jc w:val="both"/>
        <w:rPr>
          <w:lang w:val="en-GB"/>
        </w:rPr>
      </w:pPr>
      <w:r>
        <w:rPr>
          <w:lang w:val="ru-RU"/>
        </w:rPr>
        <w:t>Двусторонние ролики</w:t>
      </w:r>
      <w:r w:rsidR="00A10159">
        <w:rPr>
          <w:lang w:val="en-GB"/>
        </w:rPr>
        <w:t>.</w:t>
      </w:r>
    </w:p>
    <w:p w:rsidR="004D5197" w:rsidRDefault="006237A7" w:rsidP="006237A7">
      <w:pPr>
        <w:numPr>
          <w:ilvl w:val="0"/>
          <w:numId w:val="1"/>
        </w:numPr>
        <w:jc w:val="both"/>
        <w:rPr>
          <w:lang w:val="en-GB"/>
        </w:rPr>
      </w:pPr>
      <w:r>
        <w:rPr>
          <w:lang w:val="ru-RU"/>
        </w:rPr>
        <w:t>Вывод заземления</w:t>
      </w:r>
      <w:r w:rsidR="00A10159">
        <w:rPr>
          <w:lang w:val="en-GB"/>
        </w:rPr>
        <w:t>.</w:t>
      </w:r>
    </w:p>
    <w:p w:rsidR="004D5197" w:rsidRPr="006237A7" w:rsidRDefault="006237A7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lastRenderedPageBreak/>
        <w:t>Паспортная</w:t>
      </w:r>
      <w:r w:rsidRPr="006237A7">
        <w:rPr>
          <w:lang w:val="ru-RU"/>
        </w:rPr>
        <w:t xml:space="preserve"> </w:t>
      </w:r>
      <w:r>
        <w:rPr>
          <w:lang w:val="ru-RU"/>
        </w:rPr>
        <w:t>табличка</w:t>
      </w:r>
      <w:r w:rsidRPr="006237A7">
        <w:rPr>
          <w:lang w:val="ru-RU"/>
        </w:rPr>
        <w:t xml:space="preserve"> </w:t>
      </w:r>
      <w:r>
        <w:rPr>
          <w:lang w:val="ru-RU"/>
        </w:rPr>
        <w:t>согласно</w:t>
      </w:r>
      <w:r w:rsidRPr="006237A7">
        <w:rPr>
          <w:lang w:val="ru-RU"/>
        </w:rPr>
        <w:t xml:space="preserve"> </w:t>
      </w:r>
      <w:r>
        <w:rPr>
          <w:lang w:val="ru-RU"/>
        </w:rPr>
        <w:t>стандартам</w:t>
      </w:r>
      <w:r w:rsidRPr="006237A7">
        <w:rPr>
          <w:lang w:val="ru-RU"/>
        </w:rPr>
        <w:t xml:space="preserve"> </w:t>
      </w:r>
      <w:r w:rsidR="004D5197">
        <w:rPr>
          <w:lang w:val="en-GB"/>
        </w:rPr>
        <w:t>IEC</w:t>
      </w:r>
      <w:r w:rsidR="004D5197" w:rsidRPr="006237A7">
        <w:rPr>
          <w:lang w:val="ru-RU"/>
        </w:rPr>
        <w:t xml:space="preserve"> </w:t>
      </w:r>
      <w:r>
        <w:rPr>
          <w:lang w:val="ru-RU"/>
        </w:rPr>
        <w:t>(МЭК)</w:t>
      </w:r>
      <w:r w:rsidR="00A10159" w:rsidRPr="006237A7">
        <w:rPr>
          <w:lang w:val="ru-RU"/>
        </w:rPr>
        <w:t>.</w:t>
      </w:r>
    </w:p>
    <w:p w:rsidR="004D5197" w:rsidRPr="00050786" w:rsidRDefault="00050786" w:rsidP="006237A7">
      <w:pPr>
        <w:numPr>
          <w:ilvl w:val="0"/>
          <w:numId w:val="1"/>
        </w:numPr>
        <w:jc w:val="both"/>
        <w:rPr>
          <w:lang w:val="ru-RU"/>
        </w:rPr>
      </w:pPr>
      <w:r>
        <w:rPr>
          <w:lang w:val="ru-RU"/>
        </w:rPr>
        <w:t>Устройства температурного контроля, описанные в разделе 7.</w:t>
      </w:r>
    </w:p>
    <w:p w:rsidR="004D5197" w:rsidRPr="00050786" w:rsidRDefault="004D5197">
      <w:pPr>
        <w:rPr>
          <w:lang w:val="ru-RU"/>
        </w:rPr>
      </w:pPr>
    </w:p>
    <w:p w:rsidR="004D5197" w:rsidRPr="00202915" w:rsidRDefault="00B22D40">
      <w:pPr>
        <w:rPr>
          <w:b/>
          <w:u w:val="single"/>
          <w:lang w:val="ru-RU"/>
        </w:rPr>
      </w:pPr>
      <w:r>
        <w:rPr>
          <w:b/>
          <w:u w:val="single"/>
          <w:lang w:val="ru-RU"/>
        </w:rPr>
        <w:t>8</w:t>
      </w:r>
      <w:r w:rsidR="004D5197" w:rsidRPr="00202915">
        <w:rPr>
          <w:b/>
          <w:u w:val="single"/>
          <w:lang w:val="ru-RU"/>
        </w:rPr>
        <w:t xml:space="preserve"> – </w:t>
      </w:r>
      <w:r w:rsidR="00202915">
        <w:rPr>
          <w:b/>
          <w:u w:val="single"/>
          <w:lang w:val="ru-RU"/>
        </w:rPr>
        <w:t>Тепловые характеристики</w:t>
      </w:r>
    </w:p>
    <w:p w:rsidR="004D5197" w:rsidRPr="00202915" w:rsidRDefault="004D5197">
      <w:pPr>
        <w:rPr>
          <w:lang w:val="ru-RU"/>
        </w:rPr>
      </w:pPr>
    </w:p>
    <w:p w:rsidR="00202915" w:rsidRDefault="00202915" w:rsidP="00202915">
      <w:pPr>
        <w:jc w:val="both"/>
        <w:rPr>
          <w:lang w:val="ru-RU"/>
        </w:rPr>
      </w:pPr>
      <w:r>
        <w:rPr>
          <w:lang w:val="ru-RU"/>
        </w:rPr>
        <w:t>Прочие технические подробности по поставляемому по запросу трансформатору приведены в листке технической информации, приложенном к предложению.</w:t>
      </w:r>
    </w:p>
    <w:p w:rsidR="00A10159" w:rsidRDefault="00A10159">
      <w:pPr>
        <w:rPr>
          <w:b/>
          <w:u w:val="single"/>
          <w:lang w:val="en-GB"/>
        </w:rPr>
      </w:pPr>
    </w:p>
    <w:p w:rsidR="004D5197" w:rsidRPr="00202915" w:rsidRDefault="00B22D40">
      <w:pPr>
        <w:rPr>
          <w:b/>
          <w:u w:val="single"/>
          <w:lang w:val="ru-RU"/>
        </w:rPr>
      </w:pPr>
      <w:r>
        <w:rPr>
          <w:b/>
          <w:u w:val="single"/>
          <w:lang w:val="ru-RU"/>
        </w:rPr>
        <w:t>9</w:t>
      </w:r>
      <w:r w:rsidR="004D5197" w:rsidRPr="00202915">
        <w:rPr>
          <w:b/>
          <w:u w:val="single"/>
          <w:lang w:val="ru-RU"/>
        </w:rPr>
        <w:t xml:space="preserve"> – </w:t>
      </w:r>
      <w:r w:rsidR="00202915">
        <w:rPr>
          <w:b/>
          <w:u w:val="single"/>
          <w:lang w:val="ru-RU"/>
        </w:rPr>
        <w:t>Специальные классы услуг</w:t>
      </w:r>
    </w:p>
    <w:p w:rsidR="004D5197" w:rsidRPr="00202915" w:rsidRDefault="004D5197">
      <w:pPr>
        <w:rPr>
          <w:lang w:val="ru-RU"/>
        </w:rPr>
      </w:pPr>
    </w:p>
    <w:p w:rsidR="00202915" w:rsidRPr="00202915" w:rsidRDefault="00202915" w:rsidP="00202915">
      <w:pPr>
        <w:jc w:val="both"/>
        <w:rPr>
          <w:lang w:val="ru-RU"/>
        </w:rPr>
      </w:pPr>
      <w:r>
        <w:rPr>
          <w:lang w:val="ru-RU"/>
        </w:rPr>
        <w:t>Если иное не указано в технических данных, трансформаторы изготавливаются со смесью эпоксидной смолы и гидроокиси алюминия, что соответствует классу огн</w:t>
      </w:r>
      <w:r>
        <w:rPr>
          <w:lang w:val="ru-RU"/>
        </w:rPr>
        <w:t>е</w:t>
      </w:r>
      <w:r>
        <w:rPr>
          <w:lang w:val="ru-RU"/>
        </w:rPr>
        <w:t xml:space="preserve">стойкости </w:t>
      </w:r>
      <w:r>
        <w:rPr>
          <w:lang w:val="en-US"/>
        </w:rPr>
        <w:t>F</w:t>
      </w:r>
      <w:r w:rsidRPr="00202915">
        <w:rPr>
          <w:lang w:val="ru-RU"/>
        </w:rPr>
        <w:t>1</w:t>
      </w:r>
      <w:r>
        <w:rPr>
          <w:lang w:val="ru-RU"/>
        </w:rPr>
        <w:t xml:space="preserve">. </w:t>
      </w:r>
    </w:p>
    <w:p w:rsidR="004D5197" w:rsidRPr="002376C2" w:rsidRDefault="002376C2" w:rsidP="00202915">
      <w:pPr>
        <w:jc w:val="both"/>
        <w:rPr>
          <w:lang w:val="ru-RU"/>
        </w:rPr>
      </w:pPr>
      <w:r>
        <w:rPr>
          <w:lang w:val="ru-RU"/>
        </w:rPr>
        <w:t>Производитель обязан приложить к своему предложению результаты проверок в</w:t>
      </w:r>
      <w:r>
        <w:rPr>
          <w:lang w:val="ru-RU"/>
        </w:rPr>
        <w:t>ы</w:t>
      </w:r>
      <w:r>
        <w:rPr>
          <w:lang w:val="ru-RU"/>
        </w:rPr>
        <w:t>соковольтных и низковольтных обмоток, выполненных в официальных лаборатор</w:t>
      </w:r>
      <w:r>
        <w:rPr>
          <w:lang w:val="ru-RU"/>
        </w:rPr>
        <w:t>и</w:t>
      </w:r>
      <w:r>
        <w:rPr>
          <w:lang w:val="ru-RU"/>
        </w:rPr>
        <w:t xml:space="preserve">ях на макетах магнитопровода, подтверждающих соответствие стандартам </w:t>
      </w:r>
      <w:r w:rsidR="00A10159">
        <w:rPr>
          <w:lang w:val="en-GB"/>
        </w:rPr>
        <w:t>IEC</w:t>
      </w:r>
      <w:r w:rsidR="00A10159" w:rsidRPr="002376C2">
        <w:rPr>
          <w:lang w:val="ru-RU"/>
        </w:rPr>
        <w:t xml:space="preserve"> 60076-11</w:t>
      </w:r>
      <w:r w:rsidR="004D5197" w:rsidRPr="002376C2">
        <w:rPr>
          <w:lang w:val="ru-RU"/>
        </w:rPr>
        <w:t>.</w:t>
      </w:r>
    </w:p>
    <w:p w:rsidR="002376C2" w:rsidRDefault="002376C2" w:rsidP="00202915">
      <w:pPr>
        <w:jc w:val="both"/>
        <w:rPr>
          <w:lang w:val="ru-RU"/>
        </w:rPr>
      </w:pPr>
      <w:r>
        <w:rPr>
          <w:lang w:val="ru-RU"/>
        </w:rPr>
        <w:t>Стандарт соответствия должен быть указан на паспортной табличке трансформат</w:t>
      </w:r>
      <w:r>
        <w:rPr>
          <w:lang w:val="ru-RU"/>
        </w:rPr>
        <w:t>о</w:t>
      </w:r>
      <w:r>
        <w:rPr>
          <w:lang w:val="ru-RU"/>
        </w:rPr>
        <w:t xml:space="preserve">ра, что требуется вышеуказанными стандартами. </w:t>
      </w:r>
    </w:p>
    <w:p w:rsidR="004D5197" w:rsidRDefault="004D5197">
      <w:pPr>
        <w:rPr>
          <w:lang w:val="en-GB"/>
        </w:rPr>
      </w:pPr>
    </w:p>
    <w:p w:rsidR="004D5197" w:rsidRPr="002539AB" w:rsidRDefault="004D5197">
      <w:pPr>
        <w:rPr>
          <w:b/>
          <w:u w:val="single"/>
          <w:lang w:val="ru-RU"/>
        </w:rPr>
      </w:pPr>
      <w:r>
        <w:rPr>
          <w:b/>
          <w:u w:val="single"/>
        </w:rPr>
        <w:t>1</w:t>
      </w:r>
      <w:r w:rsidR="00B22D40">
        <w:rPr>
          <w:b/>
          <w:u w:val="single"/>
          <w:lang w:val="ru-RU"/>
        </w:rPr>
        <w:t>0</w:t>
      </w:r>
      <w:r>
        <w:rPr>
          <w:b/>
          <w:u w:val="single"/>
        </w:rPr>
        <w:t xml:space="preserve"> – </w:t>
      </w:r>
      <w:r w:rsidR="002539AB">
        <w:rPr>
          <w:b/>
          <w:u w:val="single"/>
          <w:lang w:val="ru-RU"/>
        </w:rPr>
        <w:t>Проверки и инспекции</w:t>
      </w:r>
    </w:p>
    <w:p w:rsidR="004D5197" w:rsidRDefault="004D5197"/>
    <w:p w:rsidR="002539AB" w:rsidRDefault="002539AB" w:rsidP="002539AB">
      <w:pPr>
        <w:jc w:val="both"/>
        <w:rPr>
          <w:lang w:val="ru-RU"/>
        </w:rPr>
      </w:pPr>
      <w:r>
        <w:rPr>
          <w:lang w:val="ru-RU"/>
        </w:rPr>
        <w:t>Каждый произведенный трансформатор прежде реализации на рынке должен про</w:t>
      </w:r>
      <w:r>
        <w:rPr>
          <w:lang w:val="ru-RU"/>
        </w:rPr>
        <w:t>й</w:t>
      </w:r>
      <w:r>
        <w:rPr>
          <w:lang w:val="ru-RU"/>
        </w:rPr>
        <w:t xml:space="preserve">ти приемочные испытания, типовые испытания и возможно специальные испытания. </w:t>
      </w:r>
    </w:p>
    <w:p w:rsidR="002539AB" w:rsidRDefault="00DD7831" w:rsidP="002539AB">
      <w:pPr>
        <w:jc w:val="both"/>
        <w:rPr>
          <w:lang w:val="ru-RU"/>
        </w:rPr>
      </w:pPr>
      <w:r>
        <w:rPr>
          <w:lang w:val="ru-RU"/>
        </w:rPr>
        <w:t>Как покупатель, так и конечный потребитель могут ознакомиться с результатами данных испытаний на предприятии поставщика, при условии соответствующего ув</w:t>
      </w:r>
      <w:r>
        <w:rPr>
          <w:lang w:val="ru-RU"/>
        </w:rPr>
        <w:t>е</w:t>
      </w:r>
      <w:r>
        <w:rPr>
          <w:lang w:val="ru-RU"/>
        </w:rPr>
        <w:t>домления до и в ходе выполнения заказа.</w:t>
      </w:r>
    </w:p>
    <w:p w:rsidR="004D5197" w:rsidRPr="00DD7831" w:rsidRDefault="00DD7831" w:rsidP="002539AB">
      <w:pPr>
        <w:jc w:val="both"/>
        <w:rPr>
          <w:lang w:val="ru-RU"/>
        </w:rPr>
      </w:pPr>
      <w:r>
        <w:rPr>
          <w:lang w:val="ru-RU"/>
        </w:rPr>
        <w:t>Все проверки выполняются согласно действующим стандартам, и в частности ста</w:t>
      </w:r>
      <w:r>
        <w:rPr>
          <w:lang w:val="ru-RU"/>
        </w:rPr>
        <w:t>н</w:t>
      </w:r>
      <w:r>
        <w:rPr>
          <w:lang w:val="ru-RU"/>
        </w:rPr>
        <w:t xml:space="preserve">дарта </w:t>
      </w:r>
      <w:r w:rsidR="004D5197">
        <w:rPr>
          <w:lang w:val="en-GB"/>
        </w:rPr>
        <w:t>IEC</w:t>
      </w:r>
      <w:r w:rsidR="004D5197" w:rsidRPr="00783C9E">
        <w:rPr>
          <w:lang w:val="ru-RU"/>
        </w:rPr>
        <w:t xml:space="preserve"> 60076-11.</w:t>
      </w:r>
    </w:p>
    <w:p w:rsidR="004D5197" w:rsidRPr="00783C9E" w:rsidRDefault="004D5197">
      <w:pPr>
        <w:rPr>
          <w:lang w:val="ru-RU"/>
        </w:rPr>
      </w:pPr>
    </w:p>
    <w:p w:rsidR="004D5197" w:rsidRPr="00783C9E" w:rsidRDefault="004D5197">
      <w:pPr>
        <w:pStyle w:val="a3"/>
        <w:rPr>
          <w:lang w:val="ru-RU"/>
        </w:rPr>
      </w:pPr>
      <w:r w:rsidRPr="00783C9E">
        <w:rPr>
          <w:lang w:val="ru-RU"/>
        </w:rPr>
        <w:t>1</w:t>
      </w:r>
      <w:r w:rsidR="00B22D40">
        <w:rPr>
          <w:lang w:val="ru-RU"/>
        </w:rPr>
        <w:t>1</w:t>
      </w:r>
      <w:r w:rsidRPr="00783C9E">
        <w:rPr>
          <w:lang w:val="ru-RU"/>
        </w:rPr>
        <w:t xml:space="preserve"> – </w:t>
      </w:r>
      <w:r w:rsidR="00783C9E">
        <w:rPr>
          <w:lang w:val="ru-RU"/>
        </w:rPr>
        <w:t>Производственный контроль</w:t>
      </w:r>
      <w:r w:rsidRPr="00783C9E">
        <w:rPr>
          <w:lang w:val="ru-RU"/>
        </w:rPr>
        <w:t>.</w:t>
      </w:r>
    </w:p>
    <w:p w:rsidR="004D5197" w:rsidRPr="00783C9E" w:rsidRDefault="004D5197">
      <w:pPr>
        <w:rPr>
          <w:lang w:val="ru-RU"/>
        </w:rPr>
      </w:pPr>
    </w:p>
    <w:p w:rsidR="004D5197" w:rsidRPr="00783C9E" w:rsidRDefault="00783C9E" w:rsidP="00783C9E">
      <w:pPr>
        <w:jc w:val="both"/>
        <w:rPr>
          <w:lang w:val="ru-RU"/>
        </w:rPr>
      </w:pPr>
      <w:r>
        <w:rPr>
          <w:lang w:val="ru-RU"/>
        </w:rPr>
        <w:t>Производство трансформаторов контролируется Системой качества согласно ста</w:t>
      </w:r>
      <w:r>
        <w:rPr>
          <w:lang w:val="ru-RU"/>
        </w:rPr>
        <w:t>н</w:t>
      </w:r>
      <w:r>
        <w:rPr>
          <w:lang w:val="ru-RU"/>
        </w:rPr>
        <w:t xml:space="preserve">дарта </w:t>
      </w:r>
      <w:r w:rsidR="004D5197">
        <w:rPr>
          <w:lang w:val="en-GB"/>
        </w:rPr>
        <w:t>UNI</w:t>
      </w:r>
      <w:r w:rsidR="004D5197" w:rsidRPr="00783C9E">
        <w:rPr>
          <w:lang w:val="ru-RU"/>
        </w:rPr>
        <w:t xml:space="preserve"> </w:t>
      </w:r>
      <w:r w:rsidR="004D5197">
        <w:rPr>
          <w:lang w:val="en-GB"/>
        </w:rPr>
        <w:t>EN</w:t>
      </w:r>
      <w:r w:rsidR="004D5197" w:rsidRPr="00783C9E">
        <w:rPr>
          <w:lang w:val="ru-RU"/>
        </w:rPr>
        <w:t xml:space="preserve"> </w:t>
      </w:r>
      <w:r w:rsidR="004D5197">
        <w:rPr>
          <w:lang w:val="en-GB"/>
        </w:rPr>
        <w:t>ISO</w:t>
      </w:r>
      <w:r w:rsidR="004D5197" w:rsidRPr="00783C9E">
        <w:rPr>
          <w:lang w:val="ru-RU"/>
        </w:rPr>
        <w:t xml:space="preserve"> 9001:2000.</w:t>
      </w:r>
    </w:p>
    <w:p w:rsidR="004D5197" w:rsidRPr="00783C9E" w:rsidRDefault="00783C9E" w:rsidP="00783C9E">
      <w:pPr>
        <w:jc w:val="both"/>
        <w:rPr>
          <w:lang w:val="ru-RU"/>
        </w:rPr>
      </w:pPr>
      <w:r>
        <w:rPr>
          <w:lang w:val="ru-RU"/>
        </w:rPr>
        <w:t>Система качества компании-производителя сертифицирована ведущим сертифик</w:t>
      </w:r>
      <w:r>
        <w:rPr>
          <w:lang w:val="ru-RU"/>
        </w:rPr>
        <w:t>а</w:t>
      </w:r>
      <w:r>
        <w:rPr>
          <w:lang w:val="ru-RU"/>
        </w:rPr>
        <w:t>ционным органом.</w:t>
      </w:r>
    </w:p>
    <w:p w:rsidR="004D5197" w:rsidRDefault="004D5197">
      <w:pPr>
        <w:rPr>
          <w:lang w:val="en-GB"/>
        </w:rPr>
      </w:pPr>
    </w:p>
    <w:p w:rsidR="004D5197" w:rsidRPr="00783C9E" w:rsidRDefault="004D5197">
      <w:pPr>
        <w:rPr>
          <w:b/>
          <w:u w:val="single"/>
          <w:lang w:val="ru-RU"/>
        </w:rPr>
      </w:pPr>
      <w:r w:rsidRPr="00A204D8">
        <w:rPr>
          <w:b/>
          <w:u w:val="single"/>
          <w:lang w:val="ru-RU"/>
        </w:rPr>
        <w:t>1</w:t>
      </w:r>
      <w:r w:rsidR="00B22D40">
        <w:rPr>
          <w:b/>
          <w:u w:val="single"/>
          <w:lang w:val="ru-RU"/>
        </w:rPr>
        <w:t xml:space="preserve">2 </w:t>
      </w:r>
      <w:r w:rsidRPr="00A204D8">
        <w:rPr>
          <w:b/>
          <w:u w:val="single"/>
          <w:lang w:val="ru-RU"/>
        </w:rPr>
        <w:t xml:space="preserve">– </w:t>
      </w:r>
      <w:r w:rsidR="00783C9E">
        <w:rPr>
          <w:b/>
          <w:u w:val="single"/>
          <w:lang w:val="ru-RU"/>
        </w:rPr>
        <w:t>Дополнительная защита</w:t>
      </w:r>
    </w:p>
    <w:p w:rsidR="004D5197" w:rsidRPr="00A204D8" w:rsidRDefault="004D5197">
      <w:pPr>
        <w:rPr>
          <w:lang w:val="ru-RU"/>
        </w:rPr>
      </w:pPr>
    </w:p>
    <w:p w:rsidR="00E04377" w:rsidRDefault="00A204D8" w:rsidP="00A204D8">
      <w:pPr>
        <w:jc w:val="both"/>
        <w:rPr>
          <w:lang w:val="ru-RU"/>
        </w:rPr>
      </w:pPr>
      <w:r>
        <w:rPr>
          <w:lang w:val="ru-RU"/>
        </w:rPr>
        <w:t>Трансформаторы с заливкой литьевой смолой должны быть защищены от перегр</w:t>
      </w:r>
      <w:r>
        <w:rPr>
          <w:lang w:val="ru-RU"/>
        </w:rPr>
        <w:t>у</w:t>
      </w:r>
      <w:r>
        <w:rPr>
          <w:lang w:val="ru-RU"/>
        </w:rPr>
        <w:t>зок и коротких замыканий специальными устройствами защиты как со стороны выс</w:t>
      </w:r>
      <w:r>
        <w:rPr>
          <w:lang w:val="ru-RU"/>
        </w:rPr>
        <w:t>о</w:t>
      </w:r>
      <w:r>
        <w:rPr>
          <w:lang w:val="ru-RU"/>
        </w:rPr>
        <w:t>кого, так и низкого напряжений.  Выбор необходимого устройства определяется н</w:t>
      </w:r>
      <w:r>
        <w:rPr>
          <w:lang w:val="ru-RU"/>
        </w:rPr>
        <w:t>а</w:t>
      </w:r>
      <w:r>
        <w:rPr>
          <w:lang w:val="ru-RU"/>
        </w:rPr>
        <w:t>значением трансформатора (силовой, первичное напряжение, вторичное напряж</w:t>
      </w:r>
      <w:r>
        <w:rPr>
          <w:lang w:val="ru-RU"/>
        </w:rPr>
        <w:t>е</w:t>
      </w:r>
      <w:r>
        <w:rPr>
          <w:lang w:val="ru-RU"/>
        </w:rPr>
        <w:t xml:space="preserve">ние и т.п.), и требованиями по нагрузке. </w:t>
      </w:r>
    </w:p>
    <w:p w:rsidR="004D5197" w:rsidRPr="00A204D8" w:rsidRDefault="00A204D8" w:rsidP="00A204D8">
      <w:pPr>
        <w:jc w:val="both"/>
        <w:rPr>
          <w:lang w:val="ru-RU"/>
        </w:rPr>
      </w:pPr>
      <w:r>
        <w:rPr>
          <w:lang w:val="ru-RU"/>
        </w:rPr>
        <w:t>Тем не менее, рекомендуется использовать разрядники защиты от перенапряжений в случае работы при возможных в процессе эксплуатации отклоняющихся условиях, т.е. в ходе переходных процессов по напряжению, атмосферных разрядах, перегру</w:t>
      </w:r>
      <w:r>
        <w:rPr>
          <w:lang w:val="ru-RU"/>
        </w:rPr>
        <w:t>з</w:t>
      </w:r>
      <w:r>
        <w:rPr>
          <w:lang w:val="ru-RU"/>
        </w:rPr>
        <w:t xml:space="preserve">ках, и </w:t>
      </w:r>
      <w:r w:rsidR="006D13F1">
        <w:rPr>
          <w:lang w:val="ru-RU"/>
        </w:rPr>
        <w:t xml:space="preserve">в зависимости от </w:t>
      </w:r>
      <w:r>
        <w:rPr>
          <w:lang w:val="ru-RU"/>
        </w:rPr>
        <w:t xml:space="preserve">рода подключенного к системе оборудования. Защитные </w:t>
      </w:r>
      <w:r>
        <w:rPr>
          <w:lang w:val="ru-RU"/>
        </w:rPr>
        <w:lastRenderedPageBreak/>
        <w:t>ра</w:t>
      </w:r>
      <w:r>
        <w:rPr>
          <w:lang w:val="ru-RU"/>
        </w:rPr>
        <w:t>з</w:t>
      </w:r>
      <w:r>
        <w:rPr>
          <w:lang w:val="ru-RU"/>
        </w:rPr>
        <w:t>рядники повышают эксплуатационную надежность трансформаторов, защищая их в бол</w:t>
      </w:r>
      <w:r>
        <w:rPr>
          <w:lang w:val="ru-RU"/>
        </w:rPr>
        <w:t>ь</w:t>
      </w:r>
      <w:r>
        <w:rPr>
          <w:lang w:val="ru-RU"/>
        </w:rPr>
        <w:t xml:space="preserve">шинстве случаев от отказов на основе внешних событий. </w:t>
      </w:r>
    </w:p>
    <w:p w:rsidR="000B47D1" w:rsidRPr="00654CED" w:rsidRDefault="000B47D1" w:rsidP="00F87498">
      <w:pPr>
        <w:rPr>
          <w:bCs/>
          <w:sz w:val="20"/>
          <w:szCs w:val="20"/>
          <w:lang w:val="ru-RU"/>
        </w:rPr>
      </w:pPr>
    </w:p>
    <w:p w:rsidR="000B47D1" w:rsidRPr="00654CED" w:rsidRDefault="000B47D1" w:rsidP="000B47D1">
      <w:pPr>
        <w:ind w:firstLine="708"/>
        <w:rPr>
          <w:lang w:val="ru-RU"/>
        </w:rPr>
      </w:pPr>
    </w:p>
    <w:sectPr w:rsidR="000B47D1" w:rsidRPr="00654CED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FD1" w:rsidRDefault="00420FD1">
      <w:r>
        <w:separator/>
      </w:r>
    </w:p>
  </w:endnote>
  <w:endnote w:type="continuationSeparator" w:id="0">
    <w:p w:rsidR="00420FD1" w:rsidRDefault="0042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67C" w:rsidRDefault="00F87498">
    <w:pPr>
      <w:pStyle w:val="a5"/>
      <w:tabs>
        <w:tab w:val="clear" w:pos="4819"/>
        <w:tab w:val="right" w:pos="8222"/>
      </w:tabs>
      <w:rPr>
        <w:sz w:val="20"/>
        <w:lang w:val="en-GB"/>
      </w:rPr>
    </w:pPr>
    <w:r>
      <w:rPr>
        <w:noProof/>
        <w:sz w:val="20"/>
        <w:lang w:val="ru-RU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42545</wp:posOffset>
              </wp:positionV>
              <wp:extent cx="6057900" cy="0"/>
              <wp:effectExtent l="5715" t="10795" r="13335" b="825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221296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35pt" to="477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"/>
          </w:pict>
        </mc:Fallback>
      </mc:AlternateContent>
    </w:r>
  </w:p>
  <w:p w:rsidR="0059567C" w:rsidRPr="009253A6" w:rsidRDefault="0059567C">
    <w:pPr>
      <w:pStyle w:val="a5"/>
      <w:tabs>
        <w:tab w:val="clear" w:pos="4819"/>
        <w:tab w:val="right" w:pos="8222"/>
      </w:tabs>
      <w:rPr>
        <w:sz w:val="20"/>
        <w:lang w:val="ru-RU"/>
      </w:rPr>
    </w:pPr>
    <w:r>
      <w:rPr>
        <w:sz w:val="20"/>
        <w:lang w:val="ru-RU"/>
      </w:rPr>
      <w:t>Технические и конструктивные характеристики трансформаторов с изоляцией литьевой смолой Стр</w:t>
    </w:r>
    <w:r>
      <w:rPr>
        <w:sz w:val="20"/>
        <w:lang w:val="ru-RU"/>
      </w:rPr>
      <w:t>а</w:t>
    </w:r>
    <w:r>
      <w:rPr>
        <w:sz w:val="20"/>
        <w:lang w:val="ru-RU"/>
      </w:rPr>
      <w:t>ница</w:t>
    </w:r>
    <w:r w:rsidRPr="009253A6">
      <w:rPr>
        <w:sz w:val="20"/>
        <w:lang w:val="ru-RU"/>
      </w:rPr>
      <w:t xml:space="preserve"> </w:t>
    </w:r>
    <w:r>
      <w:rPr>
        <w:rStyle w:val="a6"/>
        <w:sz w:val="20"/>
      </w:rPr>
      <w:fldChar w:fldCharType="begin"/>
    </w:r>
    <w:r w:rsidRPr="009253A6">
      <w:rPr>
        <w:rStyle w:val="a6"/>
        <w:sz w:val="20"/>
        <w:lang w:val="ru-RU"/>
      </w:rPr>
      <w:instrText xml:space="preserve"> </w:instrText>
    </w:r>
    <w:r>
      <w:rPr>
        <w:rStyle w:val="a6"/>
        <w:sz w:val="20"/>
        <w:lang w:val="en-GB"/>
      </w:rPr>
      <w:instrText>PAGE</w:instrText>
    </w:r>
    <w:r w:rsidRPr="009253A6">
      <w:rPr>
        <w:rStyle w:val="a6"/>
        <w:sz w:val="20"/>
        <w:lang w:val="ru-RU"/>
      </w:rPr>
      <w:instrText xml:space="preserve"> </w:instrText>
    </w:r>
    <w:r>
      <w:rPr>
        <w:rStyle w:val="a6"/>
        <w:sz w:val="20"/>
      </w:rPr>
      <w:fldChar w:fldCharType="separate"/>
    </w:r>
    <w:r w:rsidR="00F87498">
      <w:rPr>
        <w:rStyle w:val="a6"/>
        <w:noProof/>
        <w:sz w:val="20"/>
        <w:lang w:val="en-GB"/>
      </w:rPr>
      <w:t>1</w:t>
    </w:r>
    <w:r>
      <w:rPr>
        <w:rStyle w:val="a6"/>
        <w:sz w:val="20"/>
      </w:rPr>
      <w:fldChar w:fldCharType="end"/>
    </w:r>
    <w:r w:rsidRPr="009253A6">
      <w:rPr>
        <w:rStyle w:val="a6"/>
        <w:sz w:val="20"/>
        <w:lang w:val="ru-RU"/>
      </w:rPr>
      <w:t xml:space="preserve"> </w:t>
    </w:r>
    <w:r>
      <w:rPr>
        <w:rStyle w:val="a6"/>
        <w:sz w:val="20"/>
        <w:lang w:val="ru-RU"/>
      </w:rPr>
      <w:t>из</w:t>
    </w:r>
    <w:r w:rsidRPr="009253A6">
      <w:rPr>
        <w:rStyle w:val="a6"/>
        <w:sz w:val="20"/>
        <w:lang w:val="ru-RU"/>
      </w:rPr>
      <w:t xml:space="preserve"> </w:t>
    </w:r>
    <w:r>
      <w:rPr>
        <w:rStyle w:val="a6"/>
        <w:sz w:val="20"/>
      </w:rPr>
      <w:fldChar w:fldCharType="begin"/>
    </w:r>
    <w:r w:rsidRPr="009253A6">
      <w:rPr>
        <w:rStyle w:val="a6"/>
        <w:sz w:val="20"/>
        <w:lang w:val="ru-RU"/>
      </w:rPr>
      <w:instrText xml:space="preserve"> </w:instrText>
    </w:r>
    <w:r>
      <w:rPr>
        <w:rStyle w:val="a6"/>
        <w:sz w:val="20"/>
        <w:lang w:val="en-GB"/>
      </w:rPr>
      <w:instrText>NUMPAGES</w:instrText>
    </w:r>
    <w:r w:rsidRPr="009253A6">
      <w:rPr>
        <w:rStyle w:val="a6"/>
        <w:sz w:val="20"/>
        <w:lang w:val="ru-RU"/>
      </w:rPr>
      <w:instrText xml:space="preserve"> </w:instrText>
    </w:r>
    <w:r>
      <w:rPr>
        <w:rStyle w:val="a6"/>
        <w:sz w:val="20"/>
      </w:rPr>
      <w:fldChar w:fldCharType="separate"/>
    </w:r>
    <w:r w:rsidR="00F87498">
      <w:rPr>
        <w:rStyle w:val="a6"/>
        <w:noProof/>
        <w:sz w:val="20"/>
        <w:lang w:val="en-GB"/>
      </w:rPr>
      <w:t>5</w:t>
    </w:r>
    <w:r>
      <w:rPr>
        <w:rStyle w:val="a6"/>
        <w:sz w:val="20"/>
      </w:rPr>
      <w:fldChar w:fldCharType="end"/>
    </w:r>
  </w:p>
  <w:p w:rsidR="0059567C" w:rsidRPr="00A10159" w:rsidRDefault="0059567C">
    <w:pPr>
      <w:pStyle w:val="a5"/>
      <w:tabs>
        <w:tab w:val="clear" w:pos="4819"/>
        <w:tab w:val="right" w:pos="8222"/>
      </w:tabs>
      <w:rPr>
        <w:sz w:val="20"/>
        <w:lang w:val="en-GB"/>
      </w:rPr>
    </w:pPr>
    <w:r>
      <w:rPr>
        <w:sz w:val="20"/>
        <w:lang w:val="ru-RU"/>
      </w:rPr>
      <w:t>Редакция</w:t>
    </w:r>
    <w:r w:rsidRPr="00A10159">
      <w:rPr>
        <w:sz w:val="20"/>
        <w:lang w:val="en-GB"/>
      </w:rPr>
      <w:t xml:space="preserve"> 12-00</w:t>
    </w:r>
    <w:r w:rsidRPr="00A10159">
      <w:rPr>
        <w:sz w:val="20"/>
        <w:lang w:val="en-GB"/>
      </w:rPr>
      <w:tab/>
    </w:r>
  </w:p>
  <w:p w:rsidR="0059567C" w:rsidRPr="00A10159" w:rsidRDefault="0059567C">
    <w:pPr>
      <w:pStyle w:val="a5"/>
      <w:rPr>
        <w:sz w:val="20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FD1" w:rsidRDefault="00420FD1">
      <w:r>
        <w:separator/>
      </w:r>
    </w:p>
  </w:footnote>
  <w:footnote w:type="continuationSeparator" w:id="0">
    <w:p w:rsidR="00420FD1" w:rsidRDefault="00420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41B0C"/>
    <w:multiLevelType w:val="hybridMultilevel"/>
    <w:tmpl w:val="DC6A8AE4"/>
    <w:lvl w:ilvl="0" w:tplc="FFFFFFFF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43"/>
    <w:rsid w:val="00050786"/>
    <w:rsid w:val="0009495B"/>
    <w:rsid w:val="000B21F3"/>
    <w:rsid w:val="000B47D1"/>
    <w:rsid w:val="000F112F"/>
    <w:rsid w:val="00202915"/>
    <w:rsid w:val="002376C2"/>
    <w:rsid w:val="002539AB"/>
    <w:rsid w:val="00286771"/>
    <w:rsid w:val="002D30DD"/>
    <w:rsid w:val="00317D80"/>
    <w:rsid w:val="003829BE"/>
    <w:rsid w:val="003C2F3F"/>
    <w:rsid w:val="003F58D5"/>
    <w:rsid w:val="00420FD1"/>
    <w:rsid w:val="004346B7"/>
    <w:rsid w:val="00434F6D"/>
    <w:rsid w:val="00482B5B"/>
    <w:rsid w:val="004C143D"/>
    <w:rsid w:val="004D5197"/>
    <w:rsid w:val="004F599F"/>
    <w:rsid w:val="00584CF5"/>
    <w:rsid w:val="0059567C"/>
    <w:rsid w:val="006237A7"/>
    <w:rsid w:val="00640A35"/>
    <w:rsid w:val="00645066"/>
    <w:rsid w:val="00645485"/>
    <w:rsid w:val="00654CED"/>
    <w:rsid w:val="006D13F1"/>
    <w:rsid w:val="00756F58"/>
    <w:rsid w:val="00780731"/>
    <w:rsid w:val="00783C9E"/>
    <w:rsid w:val="007F6F52"/>
    <w:rsid w:val="008612B3"/>
    <w:rsid w:val="0089360D"/>
    <w:rsid w:val="008C4D1D"/>
    <w:rsid w:val="00911887"/>
    <w:rsid w:val="0091293C"/>
    <w:rsid w:val="009253A6"/>
    <w:rsid w:val="00980DE2"/>
    <w:rsid w:val="00A10159"/>
    <w:rsid w:val="00A204D8"/>
    <w:rsid w:val="00A6647E"/>
    <w:rsid w:val="00B04D43"/>
    <w:rsid w:val="00B22D40"/>
    <w:rsid w:val="00BC5C15"/>
    <w:rsid w:val="00BD34DD"/>
    <w:rsid w:val="00BE5A13"/>
    <w:rsid w:val="00C074C2"/>
    <w:rsid w:val="00C07FE8"/>
    <w:rsid w:val="00C1141A"/>
    <w:rsid w:val="00C15E70"/>
    <w:rsid w:val="00C67C17"/>
    <w:rsid w:val="00D007B1"/>
    <w:rsid w:val="00D439ED"/>
    <w:rsid w:val="00DA1516"/>
    <w:rsid w:val="00DB04EF"/>
    <w:rsid w:val="00DD4A7C"/>
    <w:rsid w:val="00DD7831"/>
    <w:rsid w:val="00E04377"/>
    <w:rsid w:val="00E93009"/>
    <w:rsid w:val="00F004FE"/>
    <w:rsid w:val="00F70862"/>
    <w:rsid w:val="00F8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4EAE75-AFD5-4C5D-961B-AB2E52999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4"/>
      <w:szCs w:val="24"/>
      <w:lang w:val="it-IT" w:eastAsia="it-IT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Arial"/>
      <w:lang w:val="en-GB" w:eastAsia="en-GB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rFonts w:cs="Arial"/>
      <w:b/>
      <w:bCs/>
      <w:u w:val="single"/>
      <w:lang w:val="en-GB" w:eastAsia="en-GB"/>
    </w:rPr>
  </w:style>
  <w:style w:type="paragraph" w:styleId="2">
    <w:name w:val="Body Text 2"/>
    <w:basedOn w:val="a"/>
    <w:pPr>
      <w:tabs>
        <w:tab w:val="left" w:pos="6946"/>
      </w:tabs>
    </w:pPr>
    <w:rPr>
      <w:rFonts w:cs="Arial"/>
      <w:lang w:val="en-GB" w:eastAsia="en-GB"/>
    </w:rPr>
  </w:style>
  <w:style w:type="paragraph" w:styleId="a4">
    <w:name w:val="header"/>
    <w:basedOn w:val="a"/>
    <w:pPr>
      <w:tabs>
        <w:tab w:val="center" w:pos="4819"/>
        <w:tab w:val="right" w:pos="9638"/>
      </w:tabs>
    </w:pPr>
  </w:style>
  <w:style w:type="paragraph" w:styleId="a5">
    <w:name w:val="footer"/>
    <w:basedOn w:val="a"/>
    <w:pPr>
      <w:tabs>
        <w:tab w:val="center" w:pos="4819"/>
        <w:tab w:val="right" w:pos="9638"/>
      </w:tabs>
    </w:pPr>
  </w:style>
  <w:style w:type="character" w:styleId="a6">
    <w:name w:val="page number"/>
    <w:basedOn w:val="a0"/>
  </w:style>
  <w:style w:type="table" w:styleId="a7">
    <w:name w:val="Table Grid"/>
    <w:basedOn w:val="a1"/>
    <w:rsid w:val="004C1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Technical and Structural Characteristics of High Voltage Electrical Transformers with Windings in Epoxy Resin</vt:lpstr>
    </vt:vector>
  </TitlesOfParts>
  <Company>EDM</Company>
  <LinksUpToDate>false</LinksUpToDate>
  <CharactersWithSpaces>9130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and Structural Characteristics of High Voltage Electrical Transformers with Windings in Epoxy Resin</dc:title>
  <dc:subject/>
  <dc:creator>ak</dc:creator>
  <cp:keywords/>
  <dc:description/>
  <cp:lastModifiedBy>Илья</cp:lastModifiedBy>
  <cp:revision>2</cp:revision>
  <cp:lastPrinted>2012-07-21T16:21:00Z</cp:lastPrinted>
  <dcterms:created xsi:type="dcterms:W3CDTF">2021-05-26T19:51:00Z</dcterms:created>
  <dcterms:modified xsi:type="dcterms:W3CDTF">2021-05-26T19:51:00Z</dcterms:modified>
</cp:coreProperties>
</file>